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1842A" w14:textId="50C07189" w:rsidR="001E3010" w:rsidRPr="005A68D5" w:rsidRDefault="00893C5C" w:rsidP="00A66446">
      <w:pPr>
        <w:spacing w:after="0"/>
        <w:jc w:val="both"/>
        <w:rPr>
          <w:b/>
          <w:szCs w:val="23"/>
        </w:rPr>
      </w:pPr>
      <w:bookmarkStart w:id="0" w:name="_Hlk215217525"/>
      <w:r w:rsidRPr="005A68D5">
        <w:rPr>
          <w:b/>
          <w:szCs w:val="23"/>
        </w:rPr>
        <w:t xml:space="preserve">BORRADOR DEL </w:t>
      </w:r>
      <w:r w:rsidR="004103E1" w:rsidRPr="005A68D5">
        <w:rPr>
          <w:b/>
          <w:szCs w:val="23"/>
        </w:rPr>
        <w:t xml:space="preserve">CONVENIO DE </w:t>
      </w:r>
      <w:r w:rsidR="00AD08C7">
        <w:rPr>
          <w:b/>
          <w:szCs w:val="23"/>
        </w:rPr>
        <w:t xml:space="preserve">AUTORIZACIÓN DEL </w:t>
      </w:r>
      <w:r w:rsidR="004103E1" w:rsidRPr="005A68D5">
        <w:rPr>
          <w:b/>
          <w:szCs w:val="23"/>
        </w:rPr>
        <w:t xml:space="preserve">MINISTERIO DE EDUCACIÓN, DEPORTE Y CULTURA ZONA 2 </w:t>
      </w:r>
      <w:r w:rsidR="00AD08C7">
        <w:rPr>
          <w:b/>
          <w:szCs w:val="23"/>
        </w:rPr>
        <w:t>AL</w:t>
      </w:r>
      <w:r w:rsidR="009505C4" w:rsidRPr="005A68D5">
        <w:rPr>
          <w:b/>
          <w:szCs w:val="23"/>
        </w:rPr>
        <w:t xml:space="preserve"> GOBIERNO AUTÓNOMO DESCENTRALIZADO MUNICIPAL JOYA DE LOS SACHAS </w:t>
      </w:r>
      <w:r w:rsidR="004103E1" w:rsidRPr="005A68D5">
        <w:rPr>
          <w:b/>
          <w:szCs w:val="23"/>
        </w:rPr>
        <w:t xml:space="preserve">PARA </w:t>
      </w:r>
      <w:r w:rsidR="00532FDD">
        <w:rPr>
          <w:b/>
          <w:szCs w:val="23"/>
        </w:rPr>
        <w:t xml:space="preserve">LA </w:t>
      </w:r>
      <w:bookmarkStart w:id="1" w:name="_Hlk216443755"/>
      <w:r w:rsidR="00A55764">
        <w:rPr>
          <w:b/>
          <w:szCs w:val="23"/>
        </w:rPr>
        <w:t>“</w:t>
      </w:r>
      <w:r w:rsidR="00A66446" w:rsidRPr="00A66446">
        <w:rPr>
          <w:b/>
          <w:szCs w:val="23"/>
        </w:rPr>
        <w:t>CONSTRUCCIÓN DE UNA CUBIERTA PARA LOS</w:t>
      </w:r>
      <w:r w:rsidR="00A66446">
        <w:rPr>
          <w:b/>
          <w:szCs w:val="23"/>
        </w:rPr>
        <w:t xml:space="preserve"> </w:t>
      </w:r>
      <w:r w:rsidR="00A66446" w:rsidRPr="00A66446">
        <w:rPr>
          <w:b/>
          <w:szCs w:val="23"/>
        </w:rPr>
        <w:t>JUEGOS INFANTILES Y MANTENIMIENTO DE AULAS Y CERRAMIENTO DE LA</w:t>
      </w:r>
      <w:r w:rsidR="00A66446">
        <w:rPr>
          <w:b/>
          <w:szCs w:val="23"/>
        </w:rPr>
        <w:t xml:space="preserve"> </w:t>
      </w:r>
      <w:r w:rsidR="00A66446" w:rsidRPr="00A66446">
        <w:rPr>
          <w:b/>
          <w:szCs w:val="23"/>
        </w:rPr>
        <w:t>ESCUELA JOSÉ OTERO GONZÁLEZ</w:t>
      </w:r>
      <w:bookmarkEnd w:id="0"/>
      <w:bookmarkEnd w:id="1"/>
      <w:r w:rsidR="00A55764">
        <w:rPr>
          <w:b/>
          <w:szCs w:val="23"/>
        </w:rPr>
        <w:t>”</w:t>
      </w:r>
    </w:p>
    <w:p w14:paraId="09281BCC" w14:textId="77777777" w:rsidR="001E3010" w:rsidRPr="005A68D5" w:rsidRDefault="001E3010" w:rsidP="003F1C45">
      <w:pPr>
        <w:spacing w:after="0"/>
        <w:jc w:val="both"/>
        <w:rPr>
          <w:b/>
          <w:szCs w:val="23"/>
        </w:rPr>
      </w:pPr>
    </w:p>
    <w:p w14:paraId="62BF2119" w14:textId="707FCF7B" w:rsidR="00060379" w:rsidRPr="005A68D5" w:rsidRDefault="004103E1" w:rsidP="003F1C45">
      <w:pPr>
        <w:jc w:val="both"/>
        <w:rPr>
          <w:szCs w:val="23"/>
        </w:rPr>
      </w:pPr>
      <w:r w:rsidRPr="005A68D5">
        <w:rPr>
          <w:szCs w:val="23"/>
        </w:rPr>
        <w:t xml:space="preserve">Intervienen en la celebración del presente Convenio, por una parte, la, MINISTERIO DE EDUCACIÓN, DEPORTE Y CULTURA ZONA 2, </w:t>
      </w:r>
      <w:r w:rsidR="00855695" w:rsidRPr="005A68D5">
        <w:rPr>
          <w:szCs w:val="23"/>
        </w:rPr>
        <w:t>a través de la Coordinación Zonal de Educación, Deporte y Cultura Zona 2 legalmente representad</w:t>
      </w:r>
      <w:r w:rsidR="007E085D" w:rsidRPr="005A68D5">
        <w:rPr>
          <w:szCs w:val="23"/>
        </w:rPr>
        <w:t>o</w:t>
      </w:r>
      <w:r w:rsidR="00855695" w:rsidRPr="005A68D5">
        <w:rPr>
          <w:szCs w:val="23"/>
        </w:rPr>
        <w:t xml:space="preserve"> p</w:t>
      </w:r>
      <w:r w:rsidRPr="005A68D5">
        <w:rPr>
          <w:szCs w:val="23"/>
        </w:rPr>
        <w:t>or la Abg. Viviana Daniela Pinargote Briones, en su calidad de Coordinadora Zonal de Educación Zona 2, conforme</w:t>
      </w:r>
      <w:r w:rsidR="00610876" w:rsidRPr="005A68D5">
        <w:rPr>
          <w:szCs w:val="23"/>
        </w:rPr>
        <w:t xml:space="preserve"> consta de</w:t>
      </w:r>
      <w:r w:rsidRPr="005A68D5">
        <w:rPr>
          <w:szCs w:val="23"/>
        </w:rPr>
        <w:t xml:space="preserve"> la Acción de Personal No. 02848 de fecha 20 de noviembre de 2024, </w:t>
      </w:r>
      <w:r w:rsidR="00855695" w:rsidRPr="005A68D5">
        <w:rPr>
          <w:szCs w:val="23"/>
        </w:rPr>
        <w:t xml:space="preserve">a quien en adelante se le denominara “LA COORDINACIÓN” </w:t>
      </w:r>
      <w:r w:rsidRPr="005A68D5">
        <w:rPr>
          <w:szCs w:val="23"/>
        </w:rPr>
        <w:t xml:space="preserve">y, por otra parte, el Gobierno Autónomo Descentralizado Municipal de Joya de Los Sachas, legalmente representado por la Mgs. </w:t>
      </w:r>
      <w:proofErr w:type="spellStart"/>
      <w:r w:rsidRPr="005A68D5">
        <w:rPr>
          <w:szCs w:val="23"/>
        </w:rPr>
        <w:t>Katherin</w:t>
      </w:r>
      <w:proofErr w:type="spellEnd"/>
      <w:r w:rsidRPr="005A68D5">
        <w:rPr>
          <w:szCs w:val="23"/>
        </w:rPr>
        <w:t xml:space="preserve"> Lizeth Hinojosa Rojas, en su calidad de Alcaldesa</w:t>
      </w:r>
      <w:r w:rsidR="00610876" w:rsidRPr="005A68D5">
        <w:rPr>
          <w:szCs w:val="23"/>
        </w:rPr>
        <w:t>,</w:t>
      </w:r>
      <w:r w:rsidRPr="005A68D5">
        <w:rPr>
          <w:szCs w:val="23"/>
        </w:rPr>
        <w:t xml:space="preserve"> según credencial emitida por la Junta Provincial Electoral de Orellana de 14 de mayo de 2023, quien en lo posterior se denominará </w:t>
      </w:r>
      <w:r w:rsidR="007E085D" w:rsidRPr="005A68D5">
        <w:rPr>
          <w:szCs w:val="23"/>
        </w:rPr>
        <w:t>“</w:t>
      </w:r>
      <w:r w:rsidRPr="005A68D5">
        <w:rPr>
          <w:szCs w:val="23"/>
        </w:rPr>
        <w:t>GAD MUNICIPAL</w:t>
      </w:r>
      <w:r w:rsidR="007E085D" w:rsidRPr="005A68D5">
        <w:rPr>
          <w:szCs w:val="23"/>
        </w:rPr>
        <w:t>”</w:t>
      </w:r>
      <w:r w:rsidRPr="005A68D5">
        <w:rPr>
          <w:szCs w:val="23"/>
        </w:rPr>
        <w:t xml:space="preserve">; y, a quienes en conjunto se referirá como las "Partes" o "Comparecientes", que por los derechos que representan; en forma libre y voluntaria y debidamente autorizados, se comprometen al tenor de las siguientes cláusulas: </w:t>
      </w:r>
      <w:r w:rsidR="00060379" w:rsidRPr="005A68D5">
        <w:rPr>
          <w:szCs w:val="23"/>
        </w:rPr>
        <w:t xml:space="preserve"> </w:t>
      </w:r>
    </w:p>
    <w:p w14:paraId="59659A91" w14:textId="77777777" w:rsidR="00060379" w:rsidRPr="005A68D5" w:rsidRDefault="00060379" w:rsidP="003F1C45">
      <w:pPr>
        <w:jc w:val="both"/>
        <w:rPr>
          <w:b/>
          <w:szCs w:val="23"/>
        </w:rPr>
      </w:pPr>
      <w:r w:rsidRPr="005A68D5">
        <w:rPr>
          <w:b/>
          <w:szCs w:val="23"/>
        </w:rPr>
        <w:t xml:space="preserve">CLÁUSULA PRIMERA. – ANTECEDENTES: </w:t>
      </w:r>
    </w:p>
    <w:p w14:paraId="799588D5" w14:textId="4319EAF2" w:rsidR="00F162C3" w:rsidRPr="00ED731D" w:rsidRDefault="00ED731D" w:rsidP="00F162C3">
      <w:pPr>
        <w:jc w:val="both"/>
        <w:rPr>
          <w:szCs w:val="23"/>
        </w:rPr>
      </w:pPr>
      <w:r w:rsidRPr="00ED731D">
        <w:rPr>
          <w:b/>
          <w:szCs w:val="23"/>
        </w:rPr>
        <w:t>1.1.</w:t>
      </w:r>
      <w:r w:rsidRPr="00ED731D">
        <w:rPr>
          <w:szCs w:val="23"/>
        </w:rPr>
        <w:t xml:space="preserve"> </w:t>
      </w:r>
      <w:r w:rsidR="00F162C3" w:rsidRPr="00ED731D">
        <w:rPr>
          <w:szCs w:val="23"/>
        </w:rPr>
        <w:t xml:space="preserve">Mediante Oficio Nro. PETRO-RCS-2025-0825-O, de fecha 29 de noviembre del 2025, suscrito por el Ing. Juan Carlos </w:t>
      </w:r>
      <w:proofErr w:type="spellStart"/>
      <w:r w:rsidR="00F162C3" w:rsidRPr="00ED731D">
        <w:rPr>
          <w:szCs w:val="23"/>
        </w:rPr>
        <w:t>Sigcha</w:t>
      </w:r>
      <w:proofErr w:type="spellEnd"/>
      <w:r w:rsidR="00F162C3" w:rsidRPr="00ED731D">
        <w:rPr>
          <w:szCs w:val="23"/>
        </w:rPr>
        <w:t xml:space="preserve"> </w:t>
      </w:r>
      <w:proofErr w:type="spellStart"/>
      <w:r w:rsidR="00F162C3" w:rsidRPr="00ED731D">
        <w:rPr>
          <w:szCs w:val="23"/>
        </w:rPr>
        <w:t>Puglla</w:t>
      </w:r>
      <w:proofErr w:type="spellEnd"/>
      <w:r w:rsidR="00F162C3" w:rsidRPr="00ED731D">
        <w:rPr>
          <w:szCs w:val="23"/>
        </w:rPr>
        <w:t>, JEFE RCRS-CPF de EP PETROECUADOR con asunto: Solicitud de expresión de interés y documentación habilitante para suscripción de Convenio, proyecto: “</w:t>
      </w:r>
      <w:r w:rsidR="00F162C3" w:rsidRPr="00701319">
        <w:rPr>
          <w:szCs w:val="23"/>
        </w:rPr>
        <w:t>INFRAESTRUCTURA INTEGRAL PARA EL FORTALECIMIENTO EDUCATIVO,</w:t>
      </w:r>
      <w:r w:rsidR="00F162C3">
        <w:rPr>
          <w:szCs w:val="23"/>
        </w:rPr>
        <w:t xml:space="preserve"> </w:t>
      </w:r>
      <w:r w:rsidR="00F162C3" w:rsidRPr="00701319">
        <w:rPr>
          <w:szCs w:val="23"/>
        </w:rPr>
        <w:t>RECREATIVO Y COMUNITARIO MEDIANTE LA CONSTRUCCIÓN Y</w:t>
      </w:r>
      <w:r w:rsidR="00F162C3">
        <w:rPr>
          <w:szCs w:val="23"/>
        </w:rPr>
        <w:t xml:space="preserve"> </w:t>
      </w:r>
      <w:r w:rsidR="00F162C3" w:rsidRPr="00701319">
        <w:rPr>
          <w:szCs w:val="23"/>
        </w:rPr>
        <w:t>EQUIPAMIENTO DE UN AULA DE COMPUTACIÓN, CONSTRUCCIÓN DE UNA</w:t>
      </w:r>
      <w:r w:rsidR="00F162C3">
        <w:rPr>
          <w:szCs w:val="23"/>
        </w:rPr>
        <w:t xml:space="preserve"> </w:t>
      </w:r>
      <w:r w:rsidR="00F162C3" w:rsidRPr="00701319">
        <w:rPr>
          <w:szCs w:val="23"/>
        </w:rPr>
        <w:t>CUBIERTA PARA LOS JUEGOS INFANTILES Y MANTENIMIENTO DE AULAS Y</w:t>
      </w:r>
      <w:r w:rsidR="00F162C3">
        <w:rPr>
          <w:szCs w:val="23"/>
        </w:rPr>
        <w:t xml:space="preserve"> </w:t>
      </w:r>
      <w:r w:rsidR="00F162C3" w:rsidRPr="00701319">
        <w:rPr>
          <w:szCs w:val="23"/>
        </w:rPr>
        <w:t>CERRAMIENTO DE LA ESCUELA JOSÉ OTERO GONZÁLEZ; CONSTRUCCIÓN</w:t>
      </w:r>
      <w:r w:rsidR="00F162C3">
        <w:rPr>
          <w:szCs w:val="23"/>
        </w:rPr>
        <w:t xml:space="preserve"> </w:t>
      </w:r>
      <w:r w:rsidR="00F162C3" w:rsidRPr="00701319">
        <w:rPr>
          <w:szCs w:val="23"/>
        </w:rPr>
        <w:t>DE UNA CASA TALLER; CONSTRUCCIÓN DE UNA CANCHA SINTÉTICA PARA</w:t>
      </w:r>
      <w:r w:rsidR="00F162C3">
        <w:rPr>
          <w:szCs w:val="23"/>
        </w:rPr>
        <w:t xml:space="preserve"> </w:t>
      </w:r>
      <w:r w:rsidR="00F162C3" w:rsidRPr="00701319">
        <w:rPr>
          <w:szCs w:val="23"/>
        </w:rPr>
        <w:t>FUTBOL Y MANTENIMIENTO DE LA CANCHA DE USO MÚLTIPLE; EN LA</w:t>
      </w:r>
      <w:r w:rsidR="00F162C3">
        <w:rPr>
          <w:szCs w:val="23"/>
        </w:rPr>
        <w:t xml:space="preserve"> </w:t>
      </w:r>
      <w:r w:rsidR="00F162C3" w:rsidRPr="00701319">
        <w:rPr>
          <w:szCs w:val="23"/>
        </w:rPr>
        <w:t>COMUNIDAD LA FLORIDA DE LA PARROQUIA LA JOYA DE LOS SACHAS,</w:t>
      </w:r>
      <w:r w:rsidR="00F162C3">
        <w:rPr>
          <w:szCs w:val="23"/>
        </w:rPr>
        <w:t xml:space="preserve"> </w:t>
      </w:r>
      <w:r w:rsidR="00F162C3" w:rsidRPr="00701319">
        <w:rPr>
          <w:szCs w:val="23"/>
        </w:rPr>
        <w:t xml:space="preserve">CANTÓN LA JOYA DE LOS SACHAS, PROVINCIA DE ORELLANA </w:t>
      </w:r>
      <w:proofErr w:type="spellStart"/>
      <w:r w:rsidR="00F162C3" w:rsidRPr="00ED731D">
        <w:rPr>
          <w:szCs w:val="23"/>
        </w:rPr>
        <w:t>O</w:t>
      </w:r>
      <w:r w:rsidR="00F162C3">
        <w:rPr>
          <w:szCs w:val="23"/>
        </w:rPr>
        <w:t>RELLANA</w:t>
      </w:r>
      <w:proofErr w:type="spellEnd"/>
      <w:r w:rsidR="00F162C3" w:rsidRPr="00ED731D">
        <w:rPr>
          <w:szCs w:val="23"/>
        </w:rPr>
        <w:t xml:space="preserve">”, solicita al GAD Municipal del Cantón la Joya de los Sachas, que para participar como entidad ejecutora del siguiente proyecto, a financiar por la EP PETROECUADOR  será a través de la suscripción de un convenio de compensación. </w:t>
      </w:r>
    </w:p>
    <w:p w14:paraId="78AF421F" w14:textId="77777777" w:rsidR="00F162C3" w:rsidRPr="00ED731D" w:rsidRDefault="00F162C3" w:rsidP="00F162C3">
      <w:pPr>
        <w:jc w:val="both"/>
        <w:rPr>
          <w:szCs w:val="23"/>
        </w:rPr>
      </w:pPr>
      <w:r w:rsidRPr="00ED731D">
        <w:rPr>
          <w:szCs w:val="23"/>
        </w:rPr>
        <w:t xml:space="preserve">De acuerdo con el proyecto presentado, las características del financiamiento son las siguientes: </w:t>
      </w:r>
    </w:p>
    <w:p w14:paraId="76888B15" w14:textId="77777777" w:rsidR="00F162C3" w:rsidRPr="00ED731D" w:rsidRDefault="00F162C3" w:rsidP="00F162C3">
      <w:pPr>
        <w:jc w:val="both"/>
        <w:rPr>
          <w:szCs w:val="23"/>
        </w:rPr>
      </w:pPr>
      <w:r w:rsidRPr="00ED731D">
        <w:rPr>
          <w:szCs w:val="23"/>
        </w:rPr>
        <w:t xml:space="preserve">Monto que financiará la EPP (USD): 993.200,00 </w:t>
      </w:r>
    </w:p>
    <w:p w14:paraId="6F4C8D27" w14:textId="77777777" w:rsidR="00F162C3" w:rsidRPr="00ED731D" w:rsidRDefault="00F162C3" w:rsidP="00F162C3">
      <w:pPr>
        <w:jc w:val="both"/>
        <w:rPr>
          <w:szCs w:val="23"/>
        </w:rPr>
      </w:pPr>
      <w:r w:rsidRPr="00ED731D">
        <w:rPr>
          <w:szCs w:val="23"/>
        </w:rPr>
        <w:t>Monto IVA Contraparte Gobierno Autónomo Descentralizado de La Joya de los Sachas</w:t>
      </w:r>
      <w:r>
        <w:rPr>
          <w:szCs w:val="23"/>
        </w:rPr>
        <w:t xml:space="preserve"> </w:t>
      </w:r>
      <w:r w:rsidRPr="00ED731D">
        <w:rPr>
          <w:szCs w:val="23"/>
        </w:rPr>
        <w:t xml:space="preserve">(USD): 148.980,00 </w:t>
      </w:r>
    </w:p>
    <w:p w14:paraId="66CFF9FE" w14:textId="77777777" w:rsidR="00F162C3" w:rsidRPr="00ED731D" w:rsidRDefault="00F162C3" w:rsidP="00F162C3">
      <w:pPr>
        <w:jc w:val="both"/>
        <w:rPr>
          <w:szCs w:val="23"/>
        </w:rPr>
      </w:pPr>
      <w:r w:rsidRPr="00ED731D">
        <w:rPr>
          <w:szCs w:val="23"/>
        </w:rPr>
        <w:t>Monto Fiscalización IVA Contraparte Gobierno Autónomo Descentralizado de La Joya de los Sachas</w:t>
      </w:r>
      <w:r>
        <w:rPr>
          <w:szCs w:val="23"/>
        </w:rPr>
        <w:t xml:space="preserve"> </w:t>
      </w:r>
      <w:r w:rsidRPr="00ED731D">
        <w:rPr>
          <w:szCs w:val="23"/>
        </w:rPr>
        <w:t xml:space="preserve">(USD): 23.212,64 </w:t>
      </w:r>
    </w:p>
    <w:p w14:paraId="53B6639B" w14:textId="77777777" w:rsidR="00F162C3" w:rsidRPr="00ED731D" w:rsidRDefault="00F162C3" w:rsidP="00F162C3">
      <w:pPr>
        <w:jc w:val="both"/>
        <w:rPr>
          <w:szCs w:val="23"/>
        </w:rPr>
      </w:pPr>
      <w:r w:rsidRPr="00ED731D">
        <w:rPr>
          <w:szCs w:val="23"/>
        </w:rPr>
        <w:t>Monto total del proyecto (USD): 1.165.392,64</w:t>
      </w:r>
    </w:p>
    <w:p w14:paraId="406A0265" w14:textId="17182573" w:rsidR="00F162C3" w:rsidRDefault="00F162C3" w:rsidP="00701319">
      <w:pPr>
        <w:jc w:val="both"/>
        <w:rPr>
          <w:szCs w:val="23"/>
        </w:rPr>
      </w:pPr>
    </w:p>
    <w:p w14:paraId="14617516" w14:textId="79D58B54" w:rsidR="00F162C3" w:rsidRDefault="00F162C3" w:rsidP="00701319">
      <w:pPr>
        <w:jc w:val="both"/>
        <w:rPr>
          <w:szCs w:val="23"/>
        </w:rPr>
      </w:pPr>
    </w:p>
    <w:p w14:paraId="38B2DF10" w14:textId="08579698" w:rsidR="00F162C3" w:rsidRPr="00ED731D" w:rsidRDefault="003C5318" w:rsidP="00F162C3">
      <w:pPr>
        <w:jc w:val="both"/>
        <w:rPr>
          <w:szCs w:val="23"/>
        </w:rPr>
      </w:pPr>
      <w:r w:rsidRPr="003C5318">
        <w:rPr>
          <w:b/>
          <w:szCs w:val="23"/>
        </w:rPr>
        <w:lastRenderedPageBreak/>
        <w:t>1.2.</w:t>
      </w:r>
      <w:r>
        <w:rPr>
          <w:szCs w:val="23"/>
        </w:rPr>
        <w:t xml:space="preserve"> </w:t>
      </w:r>
      <w:r w:rsidR="00F162C3" w:rsidRPr="00ED731D">
        <w:rPr>
          <w:szCs w:val="23"/>
        </w:rPr>
        <w:t xml:space="preserve">Mediante Oficio No. GADMCJS-A-2025-1076-OF, de fecha 1 de diciembre del 2025, suscrito por la </w:t>
      </w:r>
      <w:proofErr w:type="spellStart"/>
      <w:r w:rsidR="00F162C3" w:rsidRPr="00ED731D">
        <w:rPr>
          <w:szCs w:val="23"/>
        </w:rPr>
        <w:t>Mgs</w:t>
      </w:r>
      <w:proofErr w:type="spellEnd"/>
      <w:r w:rsidR="00F162C3" w:rsidRPr="00ED731D">
        <w:rPr>
          <w:szCs w:val="23"/>
        </w:rPr>
        <w:t xml:space="preserve">. </w:t>
      </w:r>
      <w:proofErr w:type="spellStart"/>
      <w:r w:rsidR="00F162C3" w:rsidRPr="00ED731D">
        <w:rPr>
          <w:szCs w:val="23"/>
        </w:rPr>
        <w:t>Katherin</w:t>
      </w:r>
      <w:proofErr w:type="spellEnd"/>
      <w:r w:rsidR="00F162C3" w:rsidRPr="00ED731D">
        <w:rPr>
          <w:szCs w:val="23"/>
        </w:rPr>
        <w:t xml:space="preserve"> Lizeth Hinojosa Rojas / ALCALDESA, ratifica el interés en participar como entidad ejecutora de proyecto denominado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GONZÁLEZ; CONSTRUCCIÓN DE UNA CASA TALLER: CONSTRUCCIÓN DE UNA CANCHA SINTÉTICA PARA FUTBOL Y MANTENIMIENTO DE LA CANCHA DE USO MÚLTIPLE; EN LA COMUNIDAD LA FLORIDA DE LA PARROQUIA LA JOYA DE LOS SACHAS, PROVINCIA DE ORELLANA”, entregando la documentación requerida en los tiempos estipulados.</w:t>
      </w:r>
    </w:p>
    <w:p w14:paraId="1B4807F6" w14:textId="147B36D5" w:rsidR="00ED731D" w:rsidRPr="00ED731D" w:rsidRDefault="003C5318" w:rsidP="00701319">
      <w:pPr>
        <w:jc w:val="both"/>
        <w:rPr>
          <w:szCs w:val="23"/>
        </w:rPr>
      </w:pPr>
      <w:r w:rsidRPr="003C5318">
        <w:rPr>
          <w:b/>
          <w:szCs w:val="23"/>
        </w:rPr>
        <w:t>1.3.</w:t>
      </w:r>
      <w:r>
        <w:rPr>
          <w:szCs w:val="23"/>
        </w:rPr>
        <w:t xml:space="preserve"> </w:t>
      </w:r>
      <w:r w:rsidR="00ED731D" w:rsidRPr="00ED731D">
        <w:rPr>
          <w:szCs w:val="23"/>
        </w:rPr>
        <w:t>Mediante acta de trabajo celebrado entre EP – PETROECUADOR Y EL GAD Municipal La Joya de los Sachas de fecha 02 de diciembre del 2025, establecen acuerdos, compromisos y actuaciones administrativas para la cooperación mutua, a favor de la población del cantón y sus habitantes para el financiamiento del proyecto “</w:t>
      </w:r>
      <w:r w:rsidR="00701319" w:rsidRPr="00701319">
        <w:rPr>
          <w:szCs w:val="23"/>
        </w:rPr>
        <w:t>INFRAESTRUCTURA INTEGRAL PARA EL FORTALECIMIENTO EDUCATIVO,</w:t>
      </w:r>
      <w:r w:rsidR="00701319">
        <w:rPr>
          <w:szCs w:val="23"/>
        </w:rPr>
        <w:t xml:space="preserve"> </w:t>
      </w:r>
      <w:r w:rsidR="00701319" w:rsidRPr="00701319">
        <w:rPr>
          <w:szCs w:val="23"/>
        </w:rPr>
        <w:t>RECREATIVO Y COMUNITARIO MEDIANTE LA CONSTRUCCIÓN Y</w:t>
      </w:r>
      <w:r w:rsidR="00701319">
        <w:rPr>
          <w:szCs w:val="23"/>
        </w:rPr>
        <w:t xml:space="preserve"> </w:t>
      </w:r>
      <w:r w:rsidR="00701319" w:rsidRPr="00701319">
        <w:rPr>
          <w:szCs w:val="23"/>
        </w:rPr>
        <w:t>EQUIPAMIENTO DE UN AULA DE COMPUTACIÓN, CONSTRUCCIÓN DE UNA</w:t>
      </w:r>
      <w:r w:rsidR="00701319">
        <w:rPr>
          <w:szCs w:val="23"/>
        </w:rPr>
        <w:t xml:space="preserve"> </w:t>
      </w:r>
      <w:r w:rsidR="00701319" w:rsidRPr="00701319">
        <w:rPr>
          <w:szCs w:val="23"/>
        </w:rPr>
        <w:t>CUBIERTA PARA LOS JUEGOS INFANTILES Y MANTENIMIENTO DE AULAS Y</w:t>
      </w:r>
      <w:r w:rsidR="00701319">
        <w:rPr>
          <w:szCs w:val="23"/>
        </w:rPr>
        <w:t xml:space="preserve"> </w:t>
      </w:r>
      <w:r w:rsidR="00701319" w:rsidRPr="00701319">
        <w:rPr>
          <w:szCs w:val="23"/>
        </w:rPr>
        <w:t>CERRAMIENTO DE LA ESCUELA JOSÉ OTERO GONZÁLEZ; CONSTRUCCIÓN</w:t>
      </w:r>
      <w:r w:rsidR="00701319">
        <w:rPr>
          <w:szCs w:val="23"/>
        </w:rPr>
        <w:t xml:space="preserve"> </w:t>
      </w:r>
      <w:r w:rsidR="00701319" w:rsidRPr="00701319">
        <w:rPr>
          <w:szCs w:val="23"/>
        </w:rPr>
        <w:t>DE UNA CASA TALLER; CONSTRUCCIÓN DE UNA CANCHA SINTÉTICA PARA</w:t>
      </w:r>
      <w:r w:rsidR="00701319">
        <w:rPr>
          <w:szCs w:val="23"/>
        </w:rPr>
        <w:t xml:space="preserve"> </w:t>
      </w:r>
      <w:r w:rsidR="00701319" w:rsidRPr="00701319">
        <w:rPr>
          <w:szCs w:val="23"/>
        </w:rPr>
        <w:t>FUTBOL Y MANTENIMIENTO DE LA CANCHA DE USO MÚLTIPLE; EN LA</w:t>
      </w:r>
      <w:r w:rsidR="00701319">
        <w:rPr>
          <w:szCs w:val="23"/>
        </w:rPr>
        <w:t xml:space="preserve"> </w:t>
      </w:r>
      <w:r w:rsidR="00701319" w:rsidRPr="00701319">
        <w:rPr>
          <w:szCs w:val="23"/>
        </w:rPr>
        <w:t>COMUNIDAD LA FLORIDA DE LA PARROQUIA LA JOYA DE LOS SACHAS,</w:t>
      </w:r>
      <w:r w:rsidR="00701319">
        <w:rPr>
          <w:szCs w:val="23"/>
        </w:rPr>
        <w:t xml:space="preserve"> </w:t>
      </w:r>
      <w:r w:rsidR="00701319" w:rsidRPr="00701319">
        <w:rPr>
          <w:szCs w:val="23"/>
        </w:rPr>
        <w:t>CANTÓN LA JOYA DE LOS SACHAS, PROVINCIA DE ORELLANA</w:t>
      </w:r>
      <w:r w:rsidR="00701319">
        <w:rPr>
          <w:szCs w:val="23"/>
        </w:rPr>
        <w:t>; ”</w:t>
      </w:r>
    </w:p>
    <w:p w14:paraId="35661F37" w14:textId="77777777" w:rsidR="00ED731D" w:rsidRPr="00ED731D" w:rsidRDefault="00ED731D" w:rsidP="00ED731D">
      <w:pPr>
        <w:jc w:val="both"/>
        <w:rPr>
          <w:szCs w:val="23"/>
        </w:rPr>
      </w:pPr>
      <w:r w:rsidRPr="00ED731D">
        <w:rPr>
          <w:szCs w:val="23"/>
        </w:rPr>
        <w:t xml:space="preserve">En dicha reunión estuvieron presentes, por parte del GAD Municipal La Joya de los Sachas, la Mgs. </w:t>
      </w:r>
      <w:proofErr w:type="spellStart"/>
      <w:r w:rsidRPr="00ED731D">
        <w:rPr>
          <w:szCs w:val="23"/>
        </w:rPr>
        <w:t>Katherin</w:t>
      </w:r>
      <w:proofErr w:type="spellEnd"/>
      <w:r w:rsidRPr="00ED731D">
        <w:rPr>
          <w:szCs w:val="23"/>
        </w:rPr>
        <w:t xml:space="preserve"> Lizeth Hinojosa Rojas, Alcaldesa; y por parte de la EP-PEC, el Ing. Juan </w:t>
      </w:r>
      <w:proofErr w:type="spellStart"/>
      <w:r w:rsidRPr="00ED731D">
        <w:rPr>
          <w:szCs w:val="23"/>
        </w:rPr>
        <w:t>Sigcha</w:t>
      </w:r>
      <w:proofErr w:type="spellEnd"/>
      <w:r w:rsidRPr="00ED731D">
        <w:rPr>
          <w:szCs w:val="23"/>
        </w:rPr>
        <w:t xml:space="preserve">, Jefe Zonal, y el Ing. David Chávez, Constructor Comunitario, identificando los siguientes aspectos: </w:t>
      </w:r>
    </w:p>
    <w:p w14:paraId="29C85953" w14:textId="77777777" w:rsidR="00ED731D" w:rsidRPr="00ED731D" w:rsidRDefault="00ED731D" w:rsidP="00ED731D">
      <w:pPr>
        <w:jc w:val="both"/>
        <w:rPr>
          <w:szCs w:val="23"/>
        </w:rPr>
      </w:pPr>
      <w:r w:rsidRPr="00ED731D">
        <w:rPr>
          <w:szCs w:val="23"/>
        </w:rPr>
        <w:t xml:space="preserve">PRESUPUESTO: El monto total del presupuesto referencial para el proyecto será financiado por una sola y única vez por la EP PETROECUADOR, y cuyo valor asciende a la suma de NOVECIENTOS NOVENTA Y TRES MIL DOSCIENTOS CON 00/100 DÓLARES DE LOS ESTADOS UNIDOS DE AMÉRICA (USD $ 993.200,00) sin incluir IVA. </w:t>
      </w:r>
    </w:p>
    <w:p w14:paraId="06177E8D" w14:textId="77777777" w:rsidR="00ED731D" w:rsidRPr="00ED731D" w:rsidRDefault="00ED731D" w:rsidP="00ED731D">
      <w:pPr>
        <w:jc w:val="both"/>
        <w:rPr>
          <w:szCs w:val="23"/>
        </w:rPr>
      </w:pPr>
      <w:r w:rsidRPr="00ED731D">
        <w:rPr>
          <w:szCs w:val="23"/>
        </w:rPr>
        <w:t xml:space="preserve">DESEMBOLSOS: El financiamiento será bajo los siguientes desembolsos: </w:t>
      </w:r>
    </w:p>
    <w:p w14:paraId="4E5E9FF1" w14:textId="77777777" w:rsidR="00ED731D" w:rsidRPr="00ED731D" w:rsidRDefault="00ED731D" w:rsidP="00ED731D">
      <w:pPr>
        <w:jc w:val="both"/>
        <w:rPr>
          <w:szCs w:val="23"/>
        </w:rPr>
      </w:pPr>
      <w:r w:rsidRPr="00ED731D">
        <w:rPr>
          <w:szCs w:val="23"/>
        </w:rPr>
        <w:t xml:space="preserve">El primer desembolso que corresponde al 1%, esto es la suma de NUEVE MIL NOVECIENTOS TREINTA Y DOS CON 00/100 DÓLARES DE LOS ESTADOS UNIDOS DE AMÉRICA (USD $9.932,00) sin incluir IVA. </w:t>
      </w:r>
    </w:p>
    <w:p w14:paraId="1F2ACDA6" w14:textId="77777777" w:rsidR="00ED731D" w:rsidRPr="00ED731D" w:rsidRDefault="00ED731D" w:rsidP="00ED731D">
      <w:pPr>
        <w:jc w:val="both"/>
        <w:rPr>
          <w:szCs w:val="23"/>
        </w:rPr>
      </w:pPr>
      <w:r w:rsidRPr="00ED731D">
        <w:rPr>
          <w:szCs w:val="23"/>
        </w:rPr>
        <w:t xml:space="preserve">El segundo desembolso que corresponde al 69%, esto es la suma de SEISCIENTOS OCHENTA Y CINCO MIL TRESCIENTOS OCHO CON 00/100 DÓLARES DE LOS ESTADOS UNIDOS DE AMÉRICA (USD $ 685.308,00) sin incluir IVA. </w:t>
      </w:r>
    </w:p>
    <w:p w14:paraId="48201EC3" w14:textId="77777777" w:rsidR="00ED731D" w:rsidRPr="00ED731D" w:rsidRDefault="00ED731D" w:rsidP="00ED731D">
      <w:pPr>
        <w:jc w:val="both"/>
        <w:rPr>
          <w:szCs w:val="23"/>
        </w:rPr>
      </w:pPr>
      <w:r w:rsidRPr="00ED731D">
        <w:rPr>
          <w:szCs w:val="23"/>
        </w:rPr>
        <w:t xml:space="preserve">El tercer desembolso que corresponde al 30%, esto es la suma de DOSCIENTOS NOVENTA Y SIETE MIL NOVECIENTOS SESENTA CON 00/100 DÓLARES DE LOS ESTADOS UNIDOS DE AMÉRICA (USD $ 297.960,00) sin incluir IVA. </w:t>
      </w:r>
    </w:p>
    <w:p w14:paraId="1349074B" w14:textId="77777777" w:rsidR="00ED731D" w:rsidRPr="00ED731D" w:rsidRDefault="00ED731D" w:rsidP="00ED731D">
      <w:pPr>
        <w:jc w:val="both"/>
        <w:rPr>
          <w:szCs w:val="23"/>
        </w:rPr>
      </w:pPr>
      <w:r w:rsidRPr="00ED731D">
        <w:rPr>
          <w:szCs w:val="23"/>
        </w:rPr>
        <w:t>PLAZO DEL CONVENIO Se propone que el plazo del Convenio sea de 24 meses.</w:t>
      </w:r>
    </w:p>
    <w:p w14:paraId="36030482" w14:textId="77777777" w:rsidR="00ED731D" w:rsidRPr="00ED731D" w:rsidRDefault="00ED731D" w:rsidP="00ED731D">
      <w:pPr>
        <w:jc w:val="both"/>
        <w:rPr>
          <w:szCs w:val="23"/>
        </w:rPr>
      </w:pPr>
    </w:p>
    <w:p w14:paraId="2CD0B237" w14:textId="37B8AEE2" w:rsidR="00ED731D" w:rsidRPr="00ED731D" w:rsidRDefault="00ED731D" w:rsidP="00ED731D">
      <w:pPr>
        <w:jc w:val="both"/>
        <w:rPr>
          <w:szCs w:val="23"/>
        </w:rPr>
      </w:pPr>
      <w:r w:rsidRPr="00ED731D">
        <w:rPr>
          <w:b/>
          <w:szCs w:val="23"/>
        </w:rPr>
        <w:lastRenderedPageBreak/>
        <w:t>1.</w:t>
      </w:r>
      <w:r w:rsidR="003C5318">
        <w:rPr>
          <w:b/>
          <w:szCs w:val="23"/>
        </w:rPr>
        <w:t>4</w:t>
      </w:r>
      <w:r w:rsidRPr="00ED731D">
        <w:rPr>
          <w:b/>
          <w:szCs w:val="23"/>
        </w:rPr>
        <w:t>.-</w:t>
      </w:r>
      <w:r w:rsidRPr="00ED731D">
        <w:rPr>
          <w:szCs w:val="23"/>
        </w:rPr>
        <w:t xml:space="preserve"> Mediante Acta de Reunión de fecha 2 de diciembre de 2025, se registraron los acuerdos alcanzados entre las instituciones para establecer los mecanismos, requisitos y montos de los desembolsos económicos destinados a la ejecución del proyecto. </w:t>
      </w:r>
    </w:p>
    <w:p w14:paraId="5D51AA4A" w14:textId="77777777" w:rsidR="00ED731D" w:rsidRPr="00ED731D" w:rsidRDefault="00ED731D" w:rsidP="00ED731D">
      <w:pPr>
        <w:jc w:val="both"/>
        <w:rPr>
          <w:szCs w:val="23"/>
        </w:rPr>
      </w:pPr>
      <w:r w:rsidRPr="00ED731D">
        <w:rPr>
          <w:szCs w:val="23"/>
        </w:rPr>
        <w:t xml:space="preserve">En la reunión estuvieron presentes, por parte del GAD Municipal La Joya de los Sachas, la Mgs. </w:t>
      </w:r>
      <w:proofErr w:type="spellStart"/>
      <w:r w:rsidRPr="00ED731D">
        <w:rPr>
          <w:szCs w:val="23"/>
        </w:rPr>
        <w:t>Katherin</w:t>
      </w:r>
      <w:proofErr w:type="spellEnd"/>
      <w:r w:rsidRPr="00ED731D">
        <w:rPr>
          <w:szCs w:val="23"/>
        </w:rPr>
        <w:t xml:space="preserve"> Lizeth Hinojosa Rojas, Alcaldesa; y por parte de la EP-PEC, el Ing. Juan </w:t>
      </w:r>
      <w:proofErr w:type="spellStart"/>
      <w:r w:rsidRPr="00ED731D">
        <w:rPr>
          <w:szCs w:val="23"/>
        </w:rPr>
        <w:t>Sigcha</w:t>
      </w:r>
      <w:proofErr w:type="spellEnd"/>
      <w:r w:rsidRPr="00ED731D">
        <w:rPr>
          <w:szCs w:val="23"/>
        </w:rPr>
        <w:t xml:space="preserve">, Jefe Zonal, y el Ing. David Sánchez, Constructor Comunitario, identificando lo siguiente: </w:t>
      </w:r>
    </w:p>
    <w:p w14:paraId="20FECF92" w14:textId="77777777" w:rsidR="00ED731D" w:rsidRPr="00ED731D" w:rsidRDefault="00ED731D" w:rsidP="00ED731D">
      <w:pPr>
        <w:jc w:val="both"/>
        <w:rPr>
          <w:szCs w:val="23"/>
        </w:rPr>
      </w:pPr>
      <w:r w:rsidRPr="00ED731D">
        <w:rPr>
          <w:szCs w:val="23"/>
        </w:rPr>
        <w:t xml:space="preserve">Monto que financiará la EP PETROECUADOR (USD): 993.200,00 </w:t>
      </w:r>
    </w:p>
    <w:p w14:paraId="6A6DE316" w14:textId="77777777" w:rsidR="00ED731D" w:rsidRPr="00ED731D" w:rsidRDefault="00ED731D" w:rsidP="00ED731D">
      <w:pPr>
        <w:jc w:val="both"/>
        <w:rPr>
          <w:szCs w:val="23"/>
        </w:rPr>
      </w:pPr>
      <w:r w:rsidRPr="00ED731D">
        <w:rPr>
          <w:szCs w:val="23"/>
        </w:rPr>
        <w:t xml:space="preserve">El monto total del presupuesto referencial para el proyecto será financiado por una sola y única vez por la EP PETROECUADOR, y cuyo valor asciende a la suma de NOVECIENTOS NOVENTA Y TRES MIL DOSCIENTOS CON 00/100 DÓLARES DE LOS ESTADOS UNIDOS DE AMÉRICA (USD $ 993.200,00) sin incluir IVA. </w:t>
      </w:r>
    </w:p>
    <w:p w14:paraId="14ADB509" w14:textId="77777777" w:rsidR="00ED731D" w:rsidRPr="00ED731D" w:rsidRDefault="00ED731D" w:rsidP="00ED731D">
      <w:pPr>
        <w:jc w:val="both"/>
        <w:rPr>
          <w:szCs w:val="23"/>
        </w:rPr>
      </w:pPr>
      <w:r w:rsidRPr="00ED731D">
        <w:rPr>
          <w:szCs w:val="23"/>
        </w:rPr>
        <w:t xml:space="preserve">DESEMBOLSOS: El financiamiento será bajo los siguientes desembolsos: </w:t>
      </w:r>
    </w:p>
    <w:p w14:paraId="6706DF47" w14:textId="77777777" w:rsidR="00ED731D" w:rsidRPr="00ED731D" w:rsidRDefault="00ED731D" w:rsidP="00ED731D">
      <w:pPr>
        <w:jc w:val="both"/>
        <w:rPr>
          <w:szCs w:val="23"/>
        </w:rPr>
      </w:pPr>
      <w:r w:rsidRPr="00ED731D">
        <w:rPr>
          <w:szCs w:val="23"/>
        </w:rPr>
        <w:t xml:space="preserve">El primer desembolso que corresponde al 1%, esto es la suma de NUEVE MIL NOVECIENTOS TREINTA Y DOS CON 00/100 DÓLARES DE LOS ESTADOS UNIDOS DE AMÉRICA (USD $9.932,00) sin incluir IVA. </w:t>
      </w:r>
    </w:p>
    <w:p w14:paraId="0DB08BCD" w14:textId="77777777" w:rsidR="00ED731D" w:rsidRPr="00ED731D" w:rsidRDefault="00ED731D" w:rsidP="00ED731D">
      <w:pPr>
        <w:jc w:val="both"/>
        <w:rPr>
          <w:szCs w:val="23"/>
        </w:rPr>
      </w:pPr>
      <w:r w:rsidRPr="00ED731D">
        <w:rPr>
          <w:szCs w:val="23"/>
        </w:rPr>
        <w:t xml:space="preserve">El segundo desembolso que corresponde al 69%, esto es la suma de SEISCIENTOS OCHENTA Y CINCO MIL TRESCIENTOS OCHO CON 00/100 DÓLARES DE LOS ESTADOS UNIDOS DE AMÉRICA (USD $ 685.308,00) sin incluir IVA. </w:t>
      </w:r>
    </w:p>
    <w:p w14:paraId="48EFE541" w14:textId="77777777" w:rsidR="00ED731D" w:rsidRPr="00ED731D" w:rsidRDefault="00ED731D" w:rsidP="00ED731D">
      <w:pPr>
        <w:jc w:val="both"/>
        <w:rPr>
          <w:szCs w:val="23"/>
        </w:rPr>
      </w:pPr>
      <w:r w:rsidRPr="00ED731D">
        <w:rPr>
          <w:szCs w:val="23"/>
        </w:rPr>
        <w:t xml:space="preserve">El tercer desembolso que corresponde al 30%, esto es la suma de DOSCIENTOS NOVENTA Y SIETE MIL NOVECIENTOS SESENTA CON 00/100 DÓLARES DE LOS ESTADOS UNIDOS DE AMÉRICA (USD $ 297.960,00) sin incluir IVA. </w:t>
      </w:r>
    </w:p>
    <w:p w14:paraId="363AC7C7" w14:textId="77777777" w:rsidR="00ED731D" w:rsidRPr="00ED731D" w:rsidRDefault="00ED731D" w:rsidP="00ED731D">
      <w:pPr>
        <w:jc w:val="both"/>
        <w:rPr>
          <w:szCs w:val="23"/>
        </w:rPr>
      </w:pPr>
      <w:r w:rsidRPr="00ED731D">
        <w:rPr>
          <w:szCs w:val="23"/>
        </w:rPr>
        <w:t>El Monto que financiará el Gobierno Autónomo Descentralizado de La Joya de los Sachas:</w:t>
      </w:r>
    </w:p>
    <w:p w14:paraId="080EFCFB" w14:textId="77777777" w:rsidR="00ED731D" w:rsidRPr="00ED731D" w:rsidRDefault="00ED731D" w:rsidP="00ED731D">
      <w:pPr>
        <w:jc w:val="both"/>
        <w:rPr>
          <w:szCs w:val="23"/>
        </w:rPr>
      </w:pPr>
      <w:r w:rsidRPr="00ED731D">
        <w:rPr>
          <w:szCs w:val="23"/>
        </w:rPr>
        <w:t xml:space="preserve">Monto IVA (USD): 148.980,00 </w:t>
      </w:r>
    </w:p>
    <w:p w14:paraId="420BDAF0" w14:textId="77777777" w:rsidR="00ED731D" w:rsidRPr="00ED731D" w:rsidRDefault="00ED731D" w:rsidP="00ED731D">
      <w:pPr>
        <w:jc w:val="both"/>
        <w:rPr>
          <w:szCs w:val="23"/>
        </w:rPr>
      </w:pPr>
      <w:r w:rsidRPr="00ED731D">
        <w:rPr>
          <w:szCs w:val="23"/>
        </w:rPr>
        <w:t xml:space="preserve">Monto Fiscalización IVA (USD): 23.212,64 </w:t>
      </w:r>
    </w:p>
    <w:p w14:paraId="5BDAF40A" w14:textId="77777777" w:rsidR="00ED731D" w:rsidRPr="00ED731D" w:rsidRDefault="00ED731D" w:rsidP="00ED731D">
      <w:pPr>
        <w:jc w:val="both"/>
        <w:rPr>
          <w:szCs w:val="23"/>
        </w:rPr>
      </w:pPr>
      <w:r w:rsidRPr="00ED731D">
        <w:rPr>
          <w:szCs w:val="23"/>
        </w:rPr>
        <w:t>Monto total del proyecto (USD): 1.165.392,64</w:t>
      </w:r>
    </w:p>
    <w:p w14:paraId="79D10F14" w14:textId="77777777" w:rsidR="00ED731D" w:rsidRPr="00ED731D" w:rsidRDefault="00ED731D" w:rsidP="00ED731D">
      <w:pPr>
        <w:jc w:val="both"/>
        <w:rPr>
          <w:szCs w:val="23"/>
        </w:rPr>
      </w:pPr>
      <w:r w:rsidRPr="00ED731D">
        <w:rPr>
          <w:szCs w:val="23"/>
        </w:rPr>
        <w:t>PLAZO DEL CONVENIO: Se propone el plazo del convenio sea de 24 meses.</w:t>
      </w:r>
    </w:p>
    <w:p w14:paraId="643C5E3C" w14:textId="77777777" w:rsidR="00ED731D" w:rsidRPr="00ED731D" w:rsidRDefault="00ED731D" w:rsidP="00ED731D">
      <w:pPr>
        <w:jc w:val="both"/>
        <w:rPr>
          <w:szCs w:val="23"/>
        </w:rPr>
      </w:pPr>
      <w:r w:rsidRPr="00ED731D">
        <w:rPr>
          <w:b/>
          <w:szCs w:val="23"/>
        </w:rPr>
        <w:t>1.5.-</w:t>
      </w:r>
      <w:r w:rsidRPr="00ED731D">
        <w:rPr>
          <w:szCs w:val="23"/>
        </w:rPr>
        <w:t xml:space="preserve"> La Unidad de Estudios y Proyectos elaboró el proyecto correspondiente al Plan de Trabajo de la Máxima Autoridad, denominado: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GONZÁLEZ; CONSTRUCCIÓN DE UNA CASA TALLER: CONSTRUCCIÓN DE UNA CANCHA SINTÉTICA PARA FUTBOL Y MANTENIMIENTO DE LA CANCHA DE USO MÚLTIPLE; EN LA COMUNIDAD LA FLORIDA DE LA PARROQUIA LA JOYA DE LOS SACHAS, PROVINCIA DE ORELLANA”, suscrito por la Ing. Martha </w:t>
      </w:r>
      <w:proofErr w:type="spellStart"/>
      <w:r w:rsidRPr="00ED731D">
        <w:rPr>
          <w:szCs w:val="23"/>
        </w:rPr>
        <w:t>Condoy</w:t>
      </w:r>
      <w:proofErr w:type="spellEnd"/>
      <w:r w:rsidRPr="00ED731D">
        <w:rPr>
          <w:szCs w:val="23"/>
        </w:rPr>
        <w:t xml:space="preserve"> </w:t>
      </w:r>
      <w:proofErr w:type="spellStart"/>
      <w:r w:rsidRPr="00ED731D">
        <w:rPr>
          <w:szCs w:val="23"/>
        </w:rPr>
        <w:t>Yanan</w:t>
      </w:r>
      <w:proofErr w:type="spellEnd"/>
      <w:r w:rsidRPr="00ED731D">
        <w:rPr>
          <w:szCs w:val="23"/>
        </w:rPr>
        <w:t xml:space="preserve"> Gómez. Y la Metodología de Construcción es remitido por la Arq. Linda </w:t>
      </w:r>
      <w:proofErr w:type="spellStart"/>
      <w:r w:rsidRPr="00ED731D">
        <w:rPr>
          <w:szCs w:val="23"/>
        </w:rPr>
        <w:t>Sancan</w:t>
      </w:r>
      <w:proofErr w:type="spellEnd"/>
      <w:r w:rsidRPr="00ED731D">
        <w:rPr>
          <w:szCs w:val="23"/>
        </w:rPr>
        <w:t xml:space="preserve"> Lino, DIRECTORA DE GESTIÓN DE PLANIFICACIÓN.</w:t>
      </w:r>
    </w:p>
    <w:p w14:paraId="7AF81A41" w14:textId="239D0EE9" w:rsidR="00ED731D" w:rsidRPr="00ED731D" w:rsidRDefault="00ED731D" w:rsidP="00ED731D">
      <w:pPr>
        <w:jc w:val="both"/>
        <w:rPr>
          <w:szCs w:val="23"/>
        </w:rPr>
      </w:pPr>
      <w:r w:rsidRPr="00ED731D">
        <w:rPr>
          <w:b/>
          <w:szCs w:val="23"/>
        </w:rPr>
        <w:t>1.6.-</w:t>
      </w:r>
      <w:r>
        <w:rPr>
          <w:szCs w:val="23"/>
        </w:rPr>
        <w:t xml:space="preserve"> </w:t>
      </w:r>
      <w:r w:rsidRPr="00ED731D">
        <w:rPr>
          <w:szCs w:val="23"/>
        </w:rPr>
        <w:t xml:space="preserve">Mediante Memorando Nro. GADMCJS-DGP-2025-5771-M-G de 3 de diciembre del 2025, suscrito por la Arq. Linda Leyda </w:t>
      </w:r>
      <w:proofErr w:type="spellStart"/>
      <w:r w:rsidRPr="00ED731D">
        <w:rPr>
          <w:szCs w:val="23"/>
        </w:rPr>
        <w:t>Sancan</w:t>
      </w:r>
      <w:proofErr w:type="spellEnd"/>
      <w:r w:rsidRPr="00ED731D">
        <w:rPr>
          <w:szCs w:val="23"/>
        </w:rPr>
        <w:t xml:space="preserve"> Lino, Directora de Gestión de Planificación y </w:t>
      </w:r>
      <w:r w:rsidRPr="00ED731D">
        <w:rPr>
          <w:szCs w:val="23"/>
        </w:rPr>
        <w:lastRenderedPageBreak/>
        <w:t xml:space="preserve">Ordenamiento Territorial, señala que se atendió lo solicitado en el Memorando Nro. GADMCJS-DGF-2025-2384-M-G, suscrito por la Lic. Diana Azucena </w:t>
      </w:r>
      <w:proofErr w:type="spellStart"/>
      <w:r w:rsidRPr="00ED731D">
        <w:rPr>
          <w:szCs w:val="23"/>
        </w:rPr>
        <w:t>Ortíz</w:t>
      </w:r>
      <w:proofErr w:type="spellEnd"/>
      <w:r w:rsidRPr="00ED731D">
        <w:rPr>
          <w:szCs w:val="23"/>
        </w:rPr>
        <w:t xml:space="preserve"> García, Directora de Gestión Financiera, a través del cual se emitió la Certificación de Disponibilidad Presupuestaria por un monto de 148.980,00 en la ejecución del proyecto y el aporte IVA 15% y USD. 23.212,64 en la Fiscalización de la Obra. </w:t>
      </w:r>
    </w:p>
    <w:p w14:paraId="1B14367D" w14:textId="77777777" w:rsidR="00ED731D" w:rsidRPr="00ED731D" w:rsidRDefault="00ED731D" w:rsidP="00ED731D">
      <w:pPr>
        <w:jc w:val="both"/>
        <w:rPr>
          <w:szCs w:val="23"/>
        </w:rPr>
      </w:pPr>
      <w:r w:rsidRPr="00ED731D">
        <w:rPr>
          <w:szCs w:val="23"/>
        </w:rPr>
        <w:t xml:space="preserve">Datos generales: Aporte del GADM La Joya de los Sachas Infraestructura y Equipamiento. Fiscalización 2.42% El 15% del IVA del aporte del GADMCJS. </w:t>
      </w:r>
    </w:p>
    <w:p w14:paraId="5B51CC19" w14:textId="77777777" w:rsidR="00ED731D" w:rsidRDefault="00ED731D" w:rsidP="00ED731D">
      <w:pPr>
        <w:jc w:val="both"/>
        <w:rPr>
          <w:szCs w:val="23"/>
        </w:rPr>
      </w:pPr>
      <w:r w:rsidRPr="00ED731D">
        <w:rPr>
          <w:szCs w:val="23"/>
        </w:rPr>
        <w:t xml:space="preserve">Quedando por tanto el aporte de EP PETREOCUADOR y del GADMCJS,  de la siguiente manera: </w:t>
      </w:r>
    </w:p>
    <w:p w14:paraId="311B393A" w14:textId="1E7E50E8" w:rsidR="00ED731D" w:rsidRDefault="00ED731D" w:rsidP="00ED731D">
      <w:pPr>
        <w:jc w:val="both"/>
        <w:rPr>
          <w:szCs w:val="23"/>
        </w:rPr>
      </w:pPr>
      <w:r w:rsidRPr="0038216A">
        <w:rPr>
          <w:rStyle w:val="font"/>
          <w:rFonts w:ascii="Arial" w:hAnsi="Arial" w:cs="Arial"/>
          <w:bCs/>
          <w:noProof/>
          <w:lang w:eastAsia="es-EC"/>
        </w:rPr>
        <w:drawing>
          <wp:inline distT="0" distB="0" distL="0" distR="0" wp14:anchorId="6EF283B5" wp14:editId="6C46C427">
            <wp:extent cx="5400040" cy="21412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040" cy="2141220"/>
                    </a:xfrm>
                    <a:prstGeom prst="rect">
                      <a:avLst/>
                    </a:prstGeom>
                  </pic:spPr>
                </pic:pic>
              </a:graphicData>
            </a:graphic>
          </wp:inline>
        </w:drawing>
      </w:r>
    </w:p>
    <w:p w14:paraId="75162F52" w14:textId="77777777" w:rsidR="00ED731D" w:rsidRPr="00ED731D" w:rsidRDefault="00ED731D" w:rsidP="00ED731D">
      <w:pPr>
        <w:jc w:val="both"/>
        <w:rPr>
          <w:szCs w:val="23"/>
        </w:rPr>
      </w:pPr>
      <w:r w:rsidRPr="00ED731D">
        <w:rPr>
          <w:szCs w:val="23"/>
        </w:rPr>
        <w:t>Motivo por el cual, solicita a la Alcaldesa del Cantón la Joya de Los Sachas, se disponga se eleve al Pleno del Concejo Municipal la solicitud de autorización para la firma del convenio, a fin de garantizar la articulación necesaria entre las instancias municipales y asegurar el avance oportuno del proyecto.</w:t>
      </w:r>
    </w:p>
    <w:p w14:paraId="6F225472" w14:textId="77777777" w:rsidR="00ED731D" w:rsidRDefault="00ED731D" w:rsidP="00ED731D">
      <w:pPr>
        <w:jc w:val="both"/>
        <w:rPr>
          <w:szCs w:val="23"/>
        </w:rPr>
      </w:pPr>
      <w:r w:rsidRPr="00ED731D">
        <w:rPr>
          <w:b/>
          <w:szCs w:val="23"/>
        </w:rPr>
        <w:t>1.7.-</w:t>
      </w:r>
      <w:r w:rsidRPr="00ED731D">
        <w:rPr>
          <w:szCs w:val="23"/>
        </w:rPr>
        <w:t xml:space="preserve"> Mediante Memorando No. GADMCJS-A-2025-6994-M-GD de 3 de diciembre del 2025, la Mgs. </w:t>
      </w:r>
      <w:proofErr w:type="spellStart"/>
      <w:r w:rsidRPr="00ED731D">
        <w:rPr>
          <w:szCs w:val="23"/>
        </w:rPr>
        <w:t>Katherin</w:t>
      </w:r>
      <w:proofErr w:type="spellEnd"/>
      <w:r w:rsidRPr="00ED731D">
        <w:rPr>
          <w:szCs w:val="23"/>
        </w:rPr>
        <w:t xml:space="preserve"> Lizeth Hinojosa Rojas, remite a Procuraduría Síndica, el Memorando Nro. GADMCJS-DGP-2025-5771-M-GD de fecha 03 de diciembre de 2025, suscrito por la Mgs. Linda Leyda </w:t>
      </w:r>
      <w:proofErr w:type="spellStart"/>
      <w:r w:rsidRPr="00ED731D">
        <w:rPr>
          <w:szCs w:val="23"/>
        </w:rPr>
        <w:t>Sancan</w:t>
      </w:r>
      <w:proofErr w:type="spellEnd"/>
      <w:r w:rsidRPr="00ED731D">
        <w:rPr>
          <w:szCs w:val="23"/>
        </w:rPr>
        <w:t xml:space="preserve"> Lino, DIRECTORA DE GESTIÓN DE PLANIFICACIÓN Y ORDENAMIENTO TERRITORIAL, mediante el cual da a conocer los antecedentes y documentos relevantes en relación al indicado proyecto. Y con el fin de dar cumplimiento al Acta de Trabajo emitida por la entidad EP PETROECUADOR, solicita a Procuraduría Síndica, de la manera más comedida, disponer que se eleve al Pleno del Concejo Municipal la solicitud de autorización para la firma del convenio, a fin de garantizar la articulación necesaria entre las instancias municipales y asegurar el avance oportuno del proyecto.</w:t>
      </w:r>
    </w:p>
    <w:p w14:paraId="1D1DC0E6" w14:textId="77777777" w:rsidR="00DD5A35" w:rsidRPr="00525E16" w:rsidRDefault="00C96E5B" w:rsidP="00DD5A35">
      <w:pPr>
        <w:jc w:val="both"/>
        <w:rPr>
          <w:szCs w:val="23"/>
        </w:rPr>
      </w:pPr>
      <w:r>
        <w:rPr>
          <w:b/>
          <w:szCs w:val="23"/>
        </w:rPr>
        <w:t xml:space="preserve">1.8.- </w:t>
      </w:r>
      <w:r w:rsidR="00DD5A35" w:rsidRPr="00525E16">
        <w:rPr>
          <w:szCs w:val="23"/>
        </w:rPr>
        <w:t>Mediante Memorando Nro. PETRO-AJU-2026-0007-M, de fecha 05 de enero de 2026, el</w:t>
      </w:r>
      <w:r w:rsidR="00DD5A35">
        <w:rPr>
          <w:szCs w:val="23"/>
        </w:rPr>
        <w:t xml:space="preserve"> </w:t>
      </w:r>
      <w:r w:rsidR="00DD5A35" w:rsidRPr="00525E16">
        <w:rPr>
          <w:szCs w:val="23"/>
        </w:rPr>
        <w:t>Procurador de la EP PETROECUADOR emite observaciones, referente a la solicitud de</w:t>
      </w:r>
      <w:r w:rsidR="00DD5A35">
        <w:rPr>
          <w:szCs w:val="23"/>
        </w:rPr>
        <w:t xml:space="preserve"> </w:t>
      </w:r>
      <w:r w:rsidR="00DD5A35" w:rsidRPr="00525E16">
        <w:rPr>
          <w:szCs w:val="23"/>
        </w:rPr>
        <w:t>criterio jurídico para suscripción del convenio entre el Gobierno Autónomo</w:t>
      </w:r>
      <w:r w:rsidR="00DD5A35">
        <w:rPr>
          <w:szCs w:val="23"/>
        </w:rPr>
        <w:t xml:space="preserve"> </w:t>
      </w:r>
      <w:r w:rsidR="00DD5A35" w:rsidRPr="00525E16">
        <w:rPr>
          <w:szCs w:val="23"/>
        </w:rPr>
        <w:t>Descentralizado Municipal del Cantón La Joya de los Sachas y la EP PETROECUADOR,</w:t>
      </w:r>
      <w:r w:rsidR="00DD5A35">
        <w:rPr>
          <w:szCs w:val="23"/>
        </w:rPr>
        <w:t xml:space="preserve"> </w:t>
      </w:r>
      <w:r w:rsidR="00DD5A35" w:rsidRPr="00525E16">
        <w:rPr>
          <w:szCs w:val="23"/>
        </w:rPr>
        <w:t>en su parte pertinente expone lo siguiente:</w:t>
      </w:r>
    </w:p>
    <w:p w14:paraId="197DFD9E" w14:textId="77777777" w:rsidR="00DD5A35" w:rsidRPr="00ED731D" w:rsidRDefault="00DD5A35" w:rsidP="00DD5A35">
      <w:pPr>
        <w:jc w:val="both"/>
        <w:rPr>
          <w:szCs w:val="23"/>
        </w:rPr>
      </w:pPr>
      <w:r w:rsidRPr="00525E16">
        <w:rPr>
          <w:szCs w:val="23"/>
        </w:rPr>
        <w:t>(….) “El Proyecto "</w:t>
      </w:r>
      <w:r w:rsidRPr="005B0E74">
        <w:t xml:space="preserve"> </w:t>
      </w:r>
      <w:r w:rsidRPr="005B0E74">
        <w:rPr>
          <w:szCs w:val="23"/>
        </w:rPr>
        <w:t>INFRAESTRUCTURA INTEGRAL PARA EL FORTALECIMIENTO EDUCATIVO,</w:t>
      </w:r>
      <w:r>
        <w:rPr>
          <w:szCs w:val="23"/>
        </w:rPr>
        <w:t xml:space="preserve"> </w:t>
      </w:r>
      <w:r w:rsidRPr="005B0E74">
        <w:rPr>
          <w:szCs w:val="23"/>
        </w:rPr>
        <w:t>RECREATIVO Y COMUNITARIO MEDIANTE LA CONSTRUCCIÓN Y</w:t>
      </w:r>
      <w:r>
        <w:rPr>
          <w:szCs w:val="23"/>
        </w:rPr>
        <w:t xml:space="preserve"> </w:t>
      </w:r>
      <w:r w:rsidRPr="005B0E74">
        <w:rPr>
          <w:szCs w:val="23"/>
        </w:rPr>
        <w:t>EQUIPAMIENTO DE UN AULA DE COMPUTACIÓN, CONSTRUCCIÓN DE UNA</w:t>
      </w:r>
      <w:r>
        <w:rPr>
          <w:szCs w:val="23"/>
        </w:rPr>
        <w:t xml:space="preserve"> </w:t>
      </w:r>
      <w:r w:rsidRPr="005B0E74">
        <w:rPr>
          <w:szCs w:val="23"/>
        </w:rPr>
        <w:t>CUBIERTA PARA LOS JUEGOS INFANTILES Y MANTENIMIENTO DE AULAS Y</w:t>
      </w:r>
      <w:r>
        <w:rPr>
          <w:szCs w:val="23"/>
        </w:rPr>
        <w:t xml:space="preserve"> </w:t>
      </w:r>
      <w:r w:rsidRPr="005B0E74">
        <w:rPr>
          <w:szCs w:val="23"/>
        </w:rPr>
        <w:t xml:space="preserve">CERRAMIENTO DE LA ESCUELA JOSÉ OTERO GONZÁLEZ; </w:t>
      </w:r>
      <w:r w:rsidRPr="005B0E74">
        <w:rPr>
          <w:szCs w:val="23"/>
        </w:rPr>
        <w:lastRenderedPageBreak/>
        <w:t>CONSTRUCCIÓN</w:t>
      </w:r>
      <w:r>
        <w:rPr>
          <w:szCs w:val="23"/>
        </w:rPr>
        <w:t xml:space="preserve"> </w:t>
      </w:r>
      <w:r w:rsidRPr="005B0E74">
        <w:rPr>
          <w:szCs w:val="23"/>
        </w:rPr>
        <w:t>DE UNA CASA TALLER; CONSTRUCCIÓN DE UNA CANCHA SINTÉTICA PARA</w:t>
      </w:r>
      <w:r>
        <w:rPr>
          <w:szCs w:val="23"/>
        </w:rPr>
        <w:t xml:space="preserve"> </w:t>
      </w:r>
      <w:r w:rsidRPr="005B0E74">
        <w:rPr>
          <w:szCs w:val="23"/>
        </w:rPr>
        <w:t>FUTBOL Y MANTENIMIENTO DE LA CANCHA DE USO MÚLTIPLE; EN LA</w:t>
      </w:r>
      <w:r>
        <w:rPr>
          <w:szCs w:val="23"/>
        </w:rPr>
        <w:t xml:space="preserve"> </w:t>
      </w:r>
      <w:r w:rsidRPr="005B0E74">
        <w:rPr>
          <w:szCs w:val="23"/>
        </w:rPr>
        <w:t>COMUNIDAD LA FLORIDA DE LA PARROQUIA LA JOYA DE LOS SACHAS,</w:t>
      </w:r>
      <w:r>
        <w:rPr>
          <w:szCs w:val="23"/>
        </w:rPr>
        <w:t xml:space="preserve"> </w:t>
      </w:r>
      <w:r w:rsidRPr="005B0E74">
        <w:rPr>
          <w:szCs w:val="23"/>
        </w:rPr>
        <w:t xml:space="preserve">CANTÓN LA JOYA DE LOS SACHAS, PROVINCIA DE ORELLANA </w:t>
      </w:r>
      <w:r w:rsidRPr="00525E16">
        <w:rPr>
          <w:szCs w:val="23"/>
        </w:rPr>
        <w:t>" involucra actividades y obras a ejecutarse en áreas educativas de</w:t>
      </w:r>
      <w:r w:rsidRPr="00525E16">
        <w:t xml:space="preserve"> </w:t>
      </w:r>
      <w:r w:rsidRPr="00525E16">
        <w:rPr>
          <w:szCs w:val="23"/>
        </w:rPr>
        <w:t>competencia del Ministerio de Educación, Deporte y Cultura, por lo que se requiere que</w:t>
      </w:r>
      <w:r>
        <w:rPr>
          <w:szCs w:val="23"/>
        </w:rPr>
        <w:t xml:space="preserve"> </w:t>
      </w:r>
      <w:r w:rsidRPr="00525E16">
        <w:rPr>
          <w:szCs w:val="23"/>
        </w:rPr>
        <w:t>en los informes emitidos por la Jefatura Corporativa de Responsabilidad Social y</w:t>
      </w:r>
      <w:r>
        <w:rPr>
          <w:szCs w:val="23"/>
        </w:rPr>
        <w:t xml:space="preserve"> </w:t>
      </w:r>
      <w:r w:rsidRPr="00525E16">
        <w:rPr>
          <w:szCs w:val="23"/>
        </w:rPr>
        <w:t>Relaciones Comunitarias se aclare si, estos se ejecutarán en coordinación con el referido</w:t>
      </w:r>
      <w:r>
        <w:rPr>
          <w:szCs w:val="23"/>
        </w:rPr>
        <w:t xml:space="preserve"> </w:t>
      </w:r>
      <w:r w:rsidRPr="00525E16">
        <w:rPr>
          <w:szCs w:val="23"/>
        </w:rPr>
        <w:t>Ministerio, y de ser así, deberá incluirse el pronunciamiento del Ministerio de</w:t>
      </w:r>
      <w:r>
        <w:rPr>
          <w:szCs w:val="23"/>
        </w:rPr>
        <w:t xml:space="preserve"> </w:t>
      </w:r>
      <w:r w:rsidRPr="00525E16">
        <w:rPr>
          <w:szCs w:val="23"/>
        </w:rPr>
        <w:t>Educación, Deporte y Cultura y detallar las obligaciones de dicha entidad para la</w:t>
      </w:r>
      <w:r>
        <w:rPr>
          <w:szCs w:val="23"/>
        </w:rPr>
        <w:t xml:space="preserve"> </w:t>
      </w:r>
      <w:r w:rsidRPr="00525E16">
        <w:rPr>
          <w:szCs w:val="23"/>
        </w:rPr>
        <w:t>cooperación interinstitucional. En caso de existir excepciones respecto del</w:t>
      </w:r>
      <w:r>
        <w:rPr>
          <w:szCs w:val="23"/>
        </w:rPr>
        <w:t xml:space="preserve"> </w:t>
      </w:r>
      <w:r w:rsidRPr="00525E16">
        <w:rPr>
          <w:szCs w:val="23"/>
        </w:rPr>
        <w:t>pronunciamiento o voluntad del con la finalidad de generar el convenio de ejecución del</w:t>
      </w:r>
      <w:r>
        <w:rPr>
          <w:szCs w:val="23"/>
        </w:rPr>
        <w:t xml:space="preserve"> </w:t>
      </w:r>
      <w:r w:rsidRPr="00525E16">
        <w:rPr>
          <w:szCs w:val="23"/>
        </w:rPr>
        <w:t>proyecto mencionado, solicito se remita la viabilidad del proyecto otorgada por el</w:t>
      </w:r>
      <w:r>
        <w:rPr>
          <w:szCs w:val="23"/>
        </w:rPr>
        <w:t xml:space="preserve"> </w:t>
      </w:r>
      <w:r w:rsidRPr="00525E16">
        <w:rPr>
          <w:szCs w:val="23"/>
        </w:rPr>
        <w:t>Ministerio de Educación Deporte y Cultura, referente a las obras que van a realizar en la</w:t>
      </w:r>
      <w:r>
        <w:rPr>
          <w:szCs w:val="23"/>
        </w:rPr>
        <w:t xml:space="preserve"> </w:t>
      </w:r>
      <w:r w:rsidRPr="00525E16">
        <w:rPr>
          <w:szCs w:val="23"/>
        </w:rPr>
        <w:t>Escuela José Otero González, que se incluye en el proyecto “Infraestructura integral</w:t>
      </w:r>
      <w:r>
        <w:rPr>
          <w:szCs w:val="23"/>
        </w:rPr>
        <w:t xml:space="preserve"> </w:t>
      </w:r>
      <w:r w:rsidRPr="00525E16">
        <w:rPr>
          <w:szCs w:val="23"/>
        </w:rPr>
        <w:t>para el fortalecimiento educativo, recreativo y comunitario mediante la construcción y</w:t>
      </w:r>
      <w:r>
        <w:rPr>
          <w:szCs w:val="23"/>
        </w:rPr>
        <w:t xml:space="preserve"> </w:t>
      </w:r>
      <w:r w:rsidRPr="00525E16">
        <w:rPr>
          <w:szCs w:val="23"/>
        </w:rPr>
        <w:t>equipamiento de un aula de computación, construcción de una cubierta para los juegos</w:t>
      </w:r>
      <w:r>
        <w:rPr>
          <w:szCs w:val="23"/>
        </w:rPr>
        <w:t xml:space="preserve"> </w:t>
      </w:r>
      <w:r w:rsidRPr="00525E16">
        <w:rPr>
          <w:szCs w:val="23"/>
        </w:rPr>
        <w:t>infantiles, y mantenimiento de aulas y cerramiento de la escuela José Otero González;</w:t>
      </w:r>
      <w:r>
        <w:rPr>
          <w:szCs w:val="23"/>
        </w:rPr>
        <w:t xml:space="preserve"> </w:t>
      </w:r>
      <w:r w:rsidRPr="00525E16">
        <w:rPr>
          <w:szCs w:val="23"/>
        </w:rPr>
        <w:t>construcción de una casa taller: construcción de una cancha sintética para futbol y</w:t>
      </w:r>
      <w:r>
        <w:rPr>
          <w:szCs w:val="23"/>
        </w:rPr>
        <w:t xml:space="preserve"> </w:t>
      </w:r>
      <w:r w:rsidRPr="00525E16">
        <w:rPr>
          <w:szCs w:val="23"/>
        </w:rPr>
        <w:t>mantenimiento de la cancha de uso múltiple; en la comunidad La Florida de la parroquia</w:t>
      </w:r>
      <w:r>
        <w:rPr>
          <w:szCs w:val="23"/>
        </w:rPr>
        <w:t xml:space="preserve"> </w:t>
      </w:r>
      <w:r w:rsidRPr="00525E16">
        <w:rPr>
          <w:szCs w:val="23"/>
        </w:rPr>
        <w:t>La Joya de los Sachas, provincia de Orellana”</w:t>
      </w:r>
      <w:r>
        <w:rPr>
          <w:szCs w:val="23"/>
        </w:rPr>
        <w:t>.(…)</w:t>
      </w:r>
    </w:p>
    <w:p w14:paraId="171B66A6" w14:textId="5A093C48" w:rsidR="00525E16" w:rsidRPr="00525E16" w:rsidRDefault="00DD5A35" w:rsidP="00525E16">
      <w:pPr>
        <w:jc w:val="both"/>
        <w:rPr>
          <w:szCs w:val="23"/>
        </w:rPr>
      </w:pPr>
      <w:r w:rsidRPr="00DD5A35">
        <w:rPr>
          <w:b/>
          <w:szCs w:val="23"/>
        </w:rPr>
        <w:t>1.9.</w:t>
      </w:r>
      <w:r>
        <w:rPr>
          <w:szCs w:val="23"/>
        </w:rPr>
        <w:t xml:space="preserve"> </w:t>
      </w:r>
      <w:r w:rsidR="00346624">
        <w:rPr>
          <w:szCs w:val="23"/>
        </w:rPr>
        <w:t>Mediante</w:t>
      </w:r>
      <w:r w:rsidR="003D1CC5">
        <w:rPr>
          <w:szCs w:val="23"/>
        </w:rPr>
        <w:t xml:space="preserve"> Memorando Nro. </w:t>
      </w:r>
      <w:r w:rsidR="003D1CC5" w:rsidRPr="003D1CC5">
        <w:rPr>
          <w:szCs w:val="23"/>
        </w:rPr>
        <w:t>GADMCJS-A-2026-0342-M-GD</w:t>
      </w:r>
      <w:r w:rsidR="003D1CC5">
        <w:rPr>
          <w:szCs w:val="23"/>
        </w:rPr>
        <w:t xml:space="preserve"> de fecha </w:t>
      </w:r>
      <w:r w:rsidR="00913376" w:rsidRPr="00913376">
        <w:rPr>
          <w:szCs w:val="23"/>
        </w:rPr>
        <w:t>20 de enero de 2026</w:t>
      </w:r>
      <w:r w:rsidR="00913376">
        <w:rPr>
          <w:szCs w:val="23"/>
        </w:rPr>
        <w:t xml:space="preserve">, suscrito por la </w:t>
      </w:r>
      <w:r w:rsidR="00913376" w:rsidRPr="00913376">
        <w:rPr>
          <w:szCs w:val="23"/>
        </w:rPr>
        <w:t xml:space="preserve">Mgs. </w:t>
      </w:r>
      <w:proofErr w:type="spellStart"/>
      <w:r w:rsidR="00913376" w:rsidRPr="00913376">
        <w:rPr>
          <w:szCs w:val="23"/>
        </w:rPr>
        <w:t>Katherin</w:t>
      </w:r>
      <w:proofErr w:type="spellEnd"/>
      <w:r w:rsidR="00913376" w:rsidRPr="00913376">
        <w:rPr>
          <w:szCs w:val="23"/>
        </w:rPr>
        <w:t xml:space="preserve"> Lizeth Hinojosa Rojas</w:t>
      </w:r>
      <w:r w:rsidR="00913376">
        <w:rPr>
          <w:szCs w:val="23"/>
        </w:rPr>
        <w:t xml:space="preserve"> Alcaldesa del GADMCJS, mediante el cual remite a la Dirección de Gestión de Planificación y Ordenamiento Territorial y a Procuraduría Síndica el </w:t>
      </w:r>
      <w:r w:rsidR="00346624" w:rsidRPr="00346624">
        <w:rPr>
          <w:szCs w:val="23"/>
        </w:rPr>
        <w:t>Oficio Nro. PETRO-RCS-2026-0043-O</w:t>
      </w:r>
      <w:r w:rsidR="00346624">
        <w:rPr>
          <w:szCs w:val="23"/>
        </w:rPr>
        <w:t xml:space="preserve">, de fecha </w:t>
      </w:r>
      <w:r w:rsidR="00346624" w:rsidRPr="00346624">
        <w:rPr>
          <w:szCs w:val="23"/>
        </w:rPr>
        <w:t>16 de enero de 2026</w:t>
      </w:r>
      <w:r w:rsidR="00346624">
        <w:rPr>
          <w:szCs w:val="23"/>
        </w:rPr>
        <w:t xml:space="preserve">, suscrito por </w:t>
      </w:r>
      <w:r w:rsidR="00346624" w:rsidRPr="00346624">
        <w:rPr>
          <w:szCs w:val="23"/>
        </w:rPr>
        <w:t>Sr. Diego Mauricio Carrasco Ramos</w:t>
      </w:r>
      <w:r w:rsidR="00346624">
        <w:rPr>
          <w:szCs w:val="23"/>
        </w:rPr>
        <w:t xml:space="preserve"> Jefe Corporativo de Responsabilidad Social y</w:t>
      </w:r>
      <w:r w:rsidR="00346624" w:rsidRPr="00346624">
        <w:rPr>
          <w:szCs w:val="23"/>
        </w:rPr>
        <w:t xml:space="preserve"> Relaciones</w:t>
      </w:r>
      <w:r w:rsidR="00346624">
        <w:rPr>
          <w:szCs w:val="23"/>
        </w:rPr>
        <w:t xml:space="preserve"> </w:t>
      </w:r>
      <w:r w:rsidR="00346624" w:rsidRPr="00346624">
        <w:rPr>
          <w:szCs w:val="23"/>
        </w:rPr>
        <w:t>Comunitarias</w:t>
      </w:r>
      <w:r w:rsidR="00346624">
        <w:rPr>
          <w:szCs w:val="23"/>
        </w:rPr>
        <w:t xml:space="preserve">, mediante el cual menciona y </w:t>
      </w:r>
      <w:r w:rsidR="00525E16">
        <w:rPr>
          <w:szCs w:val="23"/>
        </w:rPr>
        <w:t>solicita</w:t>
      </w:r>
      <w:r w:rsidR="006462D8">
        <w:rPr>
          <w:szCs w:val="23"/>
        </w:rPr>
        <w:t xml:space="preserve"> a la máxima Autoridad del GADMCJS lo siguiente</w:t>
      </w:r>
      <w:r w:rsidR="00525E16">
        <w:rPr>
          <w:szCs w:val="23"/>
        </w:rPr>
        <w:t>: “</w:t>
      </w:r>
      <w:r w:rsidR="00525E16" w:rsidRPr="00525E16">
        <w:rPr>
          <w:szCs w:val="23"/>
        </w:rPr>
        <w:t>La EP PETROECUADOR, comprometida con los principios de desarrollo local</w:t>
      </w:r>
      <w:r w:rsidR="00525E16">
        <w:rPr>
          <w:szCs w:val="23"/>
        </w:rPr>
        <w:t xml:space="preserve"> </w:t>
      </w:r>
      <w:r w:rsidR="00525E16" w:rsidRPr="00525E16">
        <w:rPr>
          <w:szCs w:val="23"/>
        </w:rPr>
        <w:t>sostenible, con base a su Política de Relaciones Comunitarias, da cumplimiento a los</w:t>
      </w:r>
      <w:r w:rsidR="00525E16">
        <w:rPr>
          <w:szCs w:val="23"/>
        </w:rPr>
        <w:t xml:space="preserve"> </w:t>
      </w:r>
      <w:r w:rsidR="00525E16" w:rsidRPr="00525E16">
        <w:rPr>
          <w:szCs w:val="23"/>
        </w:rPr>
        <w:t>compromisos adquiridos con las poblaciones ubicadas en su área de influencia.</w:t>
      </w:r>
      <w:r w:rsidR="00525E16">
        <w:rPr>
          <w:szCs w:val="23"/>
        </w:rPr>
        <w:t xml:space="preserve"> </w:t>
      </w:r>
    </w:p>
    <w:p w14:paraId="70F558A7" w14:textId="3C0E1415" w:rsidR="00525E16" w:rsidRPr="00525E16" w:rsidRDefault="00525E16" w:rsidP="00525E16">
      <w:pPr>
        <w:jc w:val="both"/>
        <w:rPr>
          <w:szCs w:val="23"/>
        </w:rPr>
      </w:pPr>
      <w:r w:rsidRPr="00525E16">
        <w:rPr>
          <w:szCs w:val="23"/>
        </w:rPr>
        <w:t>En este contexto, como es de su conocimiento de que el Gobierno Autónomo</w:t>
      </w:r>
      <w:r>
        <w:rPr>
          <w:szCs w:val="23"/>
        </w:rPr>
        <w:t xml:space="preserve"> </w:t>
      </w:r>
      <w:r w:rsidRPr="00525E16">
        <w:rPr>
          <w:szCs w:val="23"/>
        </w:rPr>
        <w:t>Descentralizado Municipal del Cantón La Joya de los Sachas, ha elaborado el proyecto</w:t>
      </w:r>
      <w:r>
        <w:rPr>
          <w:szCs w:val="23"/>
        </w:rPr>
        <w:t xml:space="preserve"> </w:t>
      </w:r>
      <w:r w:rsidRPr="00525E16">
        <w:rPr>
          <w:szCs w:val="23"/>
        </w:rPr>
        <w:t>presentado por la Comunidad La Florida, denominado “Infraestructura integral para el</w:t>
      </w:r>
      <w:r>
        <w:rPr>
          <w:szCs w:val="23"/>
        </w:rPr>
        <w:t xml:space="preserve"> </w:t>
      </w:r>
      <w:r w:rsidRPr="00525E16">
        <w:rPr>
          <w:szCs w:val="23"/>
        </w:rPr>
        <w:t>fortalecimiento educativo, recreativo y comunitario mediante la construcción y</w:t>
      </w:r>
      <w:r>
        <w:rPr>
          <w:szCs w:val="23"/>
        </w:rPr>
        <w:t xml:space="preserve"> </w:t>
      </w:r>
      <w:r w:rsidRPr="00525E16">
        <w:rPr>
          <w:szCs w:val="23"/>
        </w:rPr>
        <w:t>equipamiento de un aula de computación, construcción de una cubierta para los juegos</w:t>
      </w:r>
      <w:r>
        <w:rPr>
          <w:szCs w:val="23"/>
        </w:rPr>
        <w:t xml:space="preserve"> </w:t>
      </w:r>
      <w:r w:rsidRPr="00525E16">
        <w:rPr>
          <w:szCs w:val="23"/>
        </w:rPr>
        <w:t>infantiles, y mantenimiento de aulas y cerramiento de la escuela José Otero González;</w:t>
      </w:r>
      <w:r>
        <w:rPr>
          <w:szCs w:val="23"/>
        </w:rPr>
        <w:t xml:space="preserve"> </w:t>
      </w:r>
      <w:r w:rsidRPr="00525E16">
        <w:rPr>
          <w:szCs w:val="23"/>
        </w:rPr>
        <w:t>construcción de una casa taller: construcción de una cancha sintética para futbol y</w:t>
      </w:r>
      <w:r>
        <w:rPr>
          <w:szCs w:val="23"/>
        </w:rPr>
        <w:t xml:space="preserve"> </w:t>
      </w:r>
      <w:r w:rsidRPr="00525E16">
        <w:rPr>
          <w:szCs w:val="23"/>
        </w:rPr>
        <w:t>mantenimiento de la cancha de uso múltiple; en la comunidad La Florida de la parroquia</w:t>
      </w:r>
      <w:r>
        <w:rPr>
          <w:szCs w:val="23"/>
        </w:rPr>
        <w:t xml:space="preserve"> </w:t>
      </w:r>
      <w:r w:rsidRPr="00525E16">
        <w:rPr>
          <w:szCs w:val="23"/>
        </w:rPr>
        <w:t>La Joya de los Sachas, provincia de Orellana”, compromiso a ser financiado por la EP</w:t>
      </w:r>
      <w:r>
        <w:rPr>
          <w:szCs w:val="23"/>
        </w:rPr>
        <w:t xml:space="preserve"> </w:t>
      </w:r>
      <w:r w:rsidRPr="00525E16">
        <w:rPr>
          <w:szCs w:val="23"/>
        </w:rPr>
        <w:t>PETROECUADOR a través de la suscripción de un convenio de compensación por el</w:t>
      </w:r>
      <w:r>
        <w:rPr>
          <w:szCs w:val="23"/>
        </w:rPr>
        <w:t xml:space="preserve"> </w:t>
      </w:r>
      <w:r w:rsidRPr="00525E16">
        <w:rPr>
          <w:szCs w:val="23"/>
        </w:rPr>
        <w:t xml:space="preserve">proyecto </w:t>
      </w:r>
      <w:proofErr w:type="spellStart"/>
      <w:r w:rsidRPr="00525E16">
        <w:rPr>
          <w:szCs w:val="23"/>
        </w:rPr>
        <w:t>hidrocarburífero</w:t>
      </w:r>
      <w:proofErr w:type="spellEnd"/>
      <w:r w:rsidRPr="00525E16">
        <w:rPr>
          <w:szCs w:val="23"/>
        </w:rPr>
        <w:t xml:space="preserve"> Sacha 510.</w:t>
      </w:r>
    </w:p>
    <w:p w14:paraId="5150F989" w14:textId="3E9882D7" w:rsidR="00771DE5" w:rsidRDefault="006462D8" w:rsidP="006462D8">
      <w:pPr>
        <w:spacing w:after="0"/>
        <w:jc w:val="both"/>
        <w:rPr>
          <w:szCs w:val="23"/>
        </w:rPr>
      </w:pPr>
      <w:r w:rsidRPr="00EE364F">
        <w:rPr>
          <w:b/>
          <w:szCs w:val="23"/>
        </w:rPr>
        <w:t>1.</w:t>
      </w:r>
      <w:r w:rsidR="00DD5A35">
        <w:rPr>
          <w:b/>
          <w:szCs w:val="23"/>
        </w:rPr>
        <w:t>10</w:t>
      </w:r>
      <w:r w:rsidR="00EE364F">
        <w:rPr>
          <w:b/>
          <w:szCs w:val="23"/>
        </w:rPr>
        <w:t xml:space="preserve">.- </w:t>
      </w:r>
      <w:r w:rsidR="00EE364F">
        <w:rPr>
          <w:szCs w:val="23"/>
        </w:rPr>
        <w:t>Mediante Carta de Intención</w:t>
      </w:r>
      <w:r w:rsidR="00771DE5">
        <w:rPr>
          <w:szCs w:val="23"/>
        </w:rPr>
        <w:t xml:space="preserve"> </w:t>
      </w:r>
      <w:proofErr w:type="gramStart"/>
      <w:r w:rsidR="00771DE5" w:rsidRPr="00771DE5">
        <w:rPr>
          <w:szCs w:val="23"/>
        </w:rPr>
        <w:t>celebra</w:t>
      </w:r>
      <w:r w:rsidR="00771DE5">
        <w:rPr>
          <w:szCs w:val="23"/>
        </w:rPr>
        <w:t>da</w:t>
      </w:r>
      <w:proofErr w:type="gramEnd"/>
      <w:r w:rsidR="00771DE5" w:rsidRPr="00771DE5">
        <w:rPr>
          <w:szCs w:val="23"/>
        </w:rPr>
        <w:t xml:space="preserve"> por una parte, La Empresa Pública de Hidrocarburos del Ecuador, EP PETROECUADOR representada por el Ing. Luis Vinicio Ron </w:t>
      </w:r>
      <w:proofErr w:type="spellStart"/>
      <w:r w:rsidR="00771DE5" w:rsidRPr="00771DE5">
        <w:rPr>
          <w:szCs w:val="23"/>
        </w:rPr>
        <w:t>Llori</w:t>
      </w:r>
      <w:proofErr w:type="spellEnd"/>
      <w:r w:rsidR="00771DE5" w:rsidRPr="00771DE5">
        <w:rPr>
          <w:szCs w:val="23"/>
        </w:rPr>
        <w:t xml:space="preserve">, Jefe Zonal de Responsabilidad Social y Relaciones Comunitarias, a quien en adelante y para efectos de este Convenio se denominará "EP PETROECUADOR", el Gobierno Autónomo Descentralizado Municipal del Cantón La Joya de los Sachas, representado por la Mgs. </w:t>
      </w:r>
      <w:proofErr w:type="spellStart"/>
      <w:r w:rsidR="00771DE5" w:rsidRPr="00771DE5">
        <w:rPr>
          <w:szCs w:val="23"/>
        </w:rPr>
        <w:t>Katherin</w:t>
      </w:r>
      <w:proofErr w:type="spellEnd"/>
      <w:r w:rsidR="00771DE5" w:rsidRPr="00771DE5">
        <w:rPr>
          <w:szCs w:val="23"/>
        </w:rPr>
        <w:t xml:space="preserve"> Lizeth Hinojosa Rojas, en su calidad de Alcaldesa, de conformidad con la credencial emitida por el Pleno de la Junta Provincial Electoral de Orellana adjunto, a quien para efectos del presente </w:t>
      </w:r>
      <w:r w:rsidR="00771DE5" w:rsidRPr="00771DE5">
        <w:rPr>
          <w:szCs w:val="23"/>
        </w:rPr>
        <w:lastRenderedPageBreak/>
        <w:t xml:space="preserve">instrumento legal se denominará, "GADMCJS" y por otra parte el Sr Edgar Lizardo Morejón </w:t>
      </w:r>
      <w:proofErr w:type="spellStart"/>
      <w:r w:rsidR="00771DE5" w:rsidRPr="00771DE5">
        <w:rPr>
          <w:szCs w:val="23"/>
        </w:rPr>
        <w:t>Gonzalez</w:t>
      </w:r>
      <w:proofErr w:type="spellEnd"/>
      <w:r w:rsidR="00771DE5" w:rsidRPr="00771DE5">
        <w:rPr>
          <w:szCs w:val="23"/>
        </w:rPr>
        <w:t>, en su calidad de presidente de la comunidad LA FLORIDA</w:t>
      </w:r>
      <w:r w:rsidR="00771DE5">
        <w:rPr>
          <w:szCs w:val="23"/>
        </w:rPr>
        <w:t>.</w:t>
      </w:r>
    </w:p>
    <w:p w14:paraId="5385CB20" w14:textId="77777777" w:rsidR="00771DE5" w:rsidRDefault="00771DE5" w:rsidP="006462D8">
      <w:pPr>
        <w:spacing w:after="0"/>
        <w:jc w:val="both"/>
        <w:rPr>
          <w:szCs w:val="23"/>
        </w:rPr>
      </w:pPr>
    </w:p>
    <w:p w14:paraId="2359A8FB" w14:textId="00FEFD88" w:rsidR="00771DE5" w:rsidRPr="00771DE5" w:rsidRDefault="00771DE5" w:rsidP="00771DE5">
      <w:pPr>
        <w:spacing w:after="0"/>
        <w:jc w:val="both"/>
        <w:rPr>
          <w:szCs w:val="23"/>
        </w:rPr>
      </w:pPr>
      <w:r>
        <w:rPr>
          <w:szCs w:val="23"/>
        </w:rPr>
        <w:t>La misma que tiene por objeto “</w:t>
      </w:r>
      <w:r w:rsidRPr="00771DE5">
        <w:rPr>
          <w:szCs w:val="23"/>
        </w:rPr>
        <w:t>establecer el compromiso de las partes para que el Gobierno Autónomo Descentralizado Municipal de la Joya de los Sachas, ejecute como ente competente, dos de los compromisos de la comp</w:t>
      </w:r>
      <w:r>
        <w:rPr>
          <w:szCs w:val="23"/>
        </w:rPr>
        <w:t>ensación social a favor de la</w:t>
      </w:r>
      <w:r w:rsidRPr="00771DE5">
        <w:rPr>
          <w:szCs w:val="23"/>
        </w:rPr>
        <w:t xml:space="preserve"> COMUNIDAD LA FLORIDA por el desarrollo, construcción y producción del Proyecto Sacha 510 (que incluye Construcción de la Plataforma, </w:t>
      </w:r>
      <w:proofErr w:type="spellStart"/>
      <w:r w:rsidRPr="00771DE5">
        <w:rPr>
          <w:szCs w:val="23"/>
        </w:rPr>
        <w:t>DdV</w:t>
      </w:r>
      <w:proofErr w:type="spellEnd"/>
      <w:r w:rsidRPr="00771DE5">
        <w:rPr>
          <w:szCs w:val="23"/>
        </w:rPr>
        <w:t xml:space="preserve"> líneas de flujo, línea eléctrica, fibra óptica, y todas las Facilidades de la Locación Sacha 510:</w:t>
      </w:r>
    </w:p>
    <w:p w14:paraId="17D2656E" w14:textId="41B46001" w:rsidR="00771DE5" w:rsidRDefault="00771DE5" w:rsidP="00771DE5">
      <w:pPr>
        <w:spacing w:after="0"/>
        <w:jc w:val="both"/>
        <w:rPr>
          <w:szCs w:val="23"/>
        </w:rPr>
      </w:pPr>
      <w:r w:rsidRPr="00771DE5">
        <w:rPr>
          <w:szCs w:val="23"/>
        </w:rPr>
        <w:t>Los proyectos en referencia al Acta de Trabajo suscrita el 12 de abril del 2024 son:</w:t>
      </w:r>
    </w:p>
    <w:p w14:paraId="4ECE6177" w14:textId="77777777" w:rsidR="00771DE5" w:rsidRDefault="00771DE5" w:rsidP="00771DE5">
      <w:pPr>
        <w:spacing w:after="0"/>
        <w:jc w:val="both"/>
        <w:rPr>
          <w:szCs w:val="23"/>
        </w:rPr>
      </w:pPr>
    </w:p>
    <w:p w14:paraId="3E4AC103" w14:textId="234493FF" w:rsidR="003D1CC5" w:rsidRPr="00EE364F" w:rsidRDefault="003D1CC5" w:rsidP="00771DE5">
      <w:pPr>
        <w:spacing w:after="0"/>
        <w:jc w:val="both"/>
        <w:rPr>
          <w:szCs w:val="23"/>
        </w:rPr>
      </w:pPr>
      <w:r>
        <w:rPr>
          <w:noProof/>
          <w:lang w:eastAsia="es-EC"/>
        </w:rPr>
        <w:drawing>
          <wp:inline distT="0" distB="0" distL="0" distR="0" wp14:anchorId="18EE5756" wp14:editId="6D6C0A16">
            <wp:extent cx="5400040" cy="124705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00040" cy="1247056"/>
                    </a:xfrm>
                    <a:prstGeom prst="rect">
                      <a:avLst/>
                    </a:prstGeom>
                  </pic:spPr>
                </pic:pic>
              </a:graphicData>
            </a:graphic>
          </wp:inline>
        </w:drawing>
      </w:r>
    </w:p>
    <w:p w14:paraId="48205B92" w14:textId="49625586" w:rsidR="00C96E5B" w:rsidRPr="006462D8" w:rsidRDefault="003D1CC5" w:rsidP="00ED731D">
      <w:pPr>
        <w:spacing w:after="0"/>
        <w:jc w:val="both"/>
        <w:rPr>
          <w:szCs w:val="23"/>
        </w:rPr>
      </w:pPr>
      <w:r>
        <w:rPr>
          <w:noProof/>
          <w:lang w:eastAsia="es-EC"/>
        </w:rPr>
        <w:drawing>
          <wp:inline distT="0" distB="0" distL="0" distR="0" wp14:anchorId="5C77C387" wp14:editId="746F57FE">
            <wp:extent cx="5400040" cy="4624067"/>
            <wp:effectExtent l="0" t="0" r="0"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00040" cy="4624067"/>
                    </a:xfrm>
                    <a:prstGeom prst="rect">
                      <a:avLst/>
                    </a:prstGeom>
                  </pic:spPr>
                </pic:pic>
              </a:graphicData>
            </a:graphic>
          </wp:inline>
        </w:drawing>
      </w:r>
    </w:p>
    <w:p w14:paraId="6E8F93B9" w14:textId="4AC792BC" w:rsidR="003D1CC5" w:rsidRDefault="003D1CC5" w:rsidP="00ED731D">
      <w:pPr>
        <w:spacing w:after="0"/>
        <w:jc w:val="both"/>
        <w:rPr>
          <w:b/>
          <w:szCs w:val="23"/>
        </w:rPr>
      </w:pPr>
      <w:r>
        <w:rPr>
          <w:b/>
          <w:szCs w:val="23"/>
        </w:rPr>
        <w:t>(…)</w:t>
      </w:r>
    </w:p>
    <w:p w14:paraId="65BACFED" w14:textId="77777777" w:rsidR="003D1CC5" w:rsidRDefault="003D1CC5" w:rsidP="00ED731D">
      <w:pPr>
        <w:spacing w:after="0"/>
        <w:jc w:val="both"/>
        <w:rPr>
          <w:b/>
          <w:szCs w:val="23"/>
        </w:rPr>
      </w:pPr>
    </w:p>
    <w:p w14:paraId="7D834339" w14:textId="7A414877" w:rsidR="0021734E" w:rsidRDefault="00CD7191" w:rsidP="003A19A3">
      <w:pPr>
        <w:spacing w:after="0"/>
        <w:jc w:val="both"/>
        <w:rPr>
          <w:szCs w:val="23"/>
        </w:rPr>
      </w:pPr>
      <w:r>
        <w:rPr>
          <w:b/>
          <w:szCs w:val="23"/>
        </w:rPr>
        <w:lastRenderedPageBreak/>
        <w:t>1.1</w:t>
      </w:r>
      <w:r w:rsidR="00423DEE">
        <w:rPr>
          <w:b/>
          <w:szCs w:val="23"/>
        </w:rPr>
        <w:t>1</w:t>
      </w:r>
      <w:r w:rsidR="009C570A">
        <w:rPr>
          <w:b/>
          <w:szCs w:val="23"/>
        </w:rPr>
        <w:t xml:space="preserve">.- </w:t>
      </w:r>
      <w:r w:rsidR="00EF510A">
        <w:rPr>
          <w:szCs w:val="23"/>
        </w:rPr>
        <w:t xml:space="preserve">Mediante </w:t>
      </w:r>
      <w:r w:rsidR="00663FEF" w:rsidRPr="00663FEF">
        <w:rPr>
          <w:szCs w:val="23"/>
        </w:rPr>
        <w:t>Memorando Nro. GADMCJS-A-2026-1459-M-GD</w:t>
      </w:r>
      <w:r w:rsidR="00663FEF">
        <w:rPr>
          <w:szCs w:val="23"/>
        </w:rPr>
        <w:t xml:space="preserve"> de </w:t>
      </w:r>
      <w:r w:rsidR="00663FEF" w:rsidRPr="00663FEF">
        <w:rPr>
          <w:szCs w:val="23"/>
        </w:rPr>
        <w:t>06 de marzo de 2026</w:t>
      </w:r>
      <w:r w:rsidR="0021734E">
        <w:rPr>
          <w:szCs w:val="23"/>
        </w:rPr>
        <w:t xml:space="preserve">, suscrito por la </w:t>
      </w:r>
      <w:proofErr w:type="spellStart"/>
      <w:r w:rsidR="00663FEF" w:rsidRPr="00663FEF">
        <w:rPr>
          <w:szCs w:val="23"/>
        </w:rPr>
        <w:t>Mgs</w:t>
      </w:r>
      <w:proofErr w:type="spellEnd"/>
      <w:r w:rsidR="00663FEF" w:rsidRPr="00663FEF">
        <w:rPr>
          <w:szCs w:val="23"/>
        </w:rPr>
        <w:t xml:space="preserve">. </w:t>
      </w:r>
      <w:proofErr w:type="spellStart"/>
      <w:r w:rsidR="00663FEF" w:rsidRPr="00663FEF">
        <w:rPr>
          <w:szCs w:val="23"/>
        </w:rPr>
        <w:t>Katherin</w:t>
      </w:r>
      <w:proofErr w:type="spellEnd"/>
      <w:r w:rsidR="00663FEF" w:rsidRPr="00663FEF">
        <w:rPr>
          <w:szCs w:val="23"/>
        </w:rPr>
        <w:t xml:space="preserve"> Lizeth Hinojosa Rojas</w:t>
      </w:r>
      <w:r w:rsidR="00663FEF">
        <w:rPr>
          <w:szCs w:val="23"/>
        </w:rPr>
        <w:t xml:space="preserve">, </w:t>
      </w:r>
      <w:r w:rsidR="00663FEF" w:rsidRPr="00663FEF">
        <w:rPr>
          <w:szCs w:val="23"/>
        </w:rPr>
        <w:t>Alcaldesa</w:t>
      </w:r>
      <w:r w:rsidR="001312C6">
        <w:rPr>
          <w:szCs w:val="23"/>
        </w:rPr>
        <w:t>,</w:t>
      </w:r>
      <w:r w:rsidR="0021734E">
        <w:rPr>
          <w:szCs w:val="23"/>
        </w:rPr>
        <w:t xml:space="preserve"> mediante el cual remite a la </w:t>
      </w:r>
      <w:r w:rsidR="003A19A3" w:rsidRPr="003A19A3">
        <w:rPr>
          <w:szCs w:val="23"/>
        </w:rPr>
        <w:t>Dra. Rosa Herminia Álvarez Rivera</w:t>
      </w:r>
      <w:r w:rsidR="003A19A3">
        <w:rPr>
          <w:szCs w:val="23"/>
        </w:rPr>
        <w:t xml:space="preserve">, </w:t>
      </w:r>
      <w:r w:rsidR="003A19A3" w:rsidRPr="003A19A3">
        <w:rPr>
          <w:szCs w:val="23"/>
        </w:rPr>
        <w:t>Procuradora Síndica</w:t>
      </w:r>
      <w:r w:rsidR="003A19A3">
        <w:rPr>
          <w:szCs w:val="23"/>
        </w:rPr>
        <w:t xml:space="preserve">, </w:t>
      </w:r>
      <w:r w:rsidR="0021734E">
        <w:rPr>
          <w:szCs w:val="23"/>
        </w:rPr>
        <w:t xml:space="preserve">el </w:t>
      </w:r>
      <w:r w:rsidR="003A19A3" w:rsidRPr="001312C6">
        <w:rPr>
          <w:szCs w:val="23"/>
        </w:rPr>
        <w:t>Informe Técnico</w:t>
      </w:r>
      <w:r w:rsidR="001312C6" w:rsidRPr="001312C6">
        <w:rPr>
          <w:szCs w:val="23"/>
        </w:rPr>
        <w:t xml:space="preserve"> </w:t>
      </w:r>
      <w:proofErr w:type="spellStart"/>
      <w:r w:rsidR="001312C6" w:rsidRPr="001312C6">
        <w:rPr>
          <w:szCs w:val="23"/>
        </w:rPr>
        <w:t>Nº</w:t>
      </w:r>
      <w:proofErr w:type="spellEnd"/>
      <w:r w:rsidR="001312C6" w:rsidRPr="001312C6">
        <w:rPr>
          <w:szCs w:val="23"/>
        </w:rPr>
        <w:t xml:space="preserve"> GADMCJS-UEP-JG-03-2026</w:t>
      </w:r>
      <w:r w:rsidR="0021734E">
        <w:rPr>
          <w:szCs w:val="23"/>
        </w:rPr>
        <w:t xml:space="preserve">, suscrito por el </w:t>
      </w:r>
      <w:proofErr w:type="spellStart"/>
      <w:r w:rsidR="0021734E">
        <w:rPr>
          <w:szCs w:val="23"/>
        </w:rPr>
        <w:t>Arq</w:t>
      </w:r>
      <w:proofErr w:type="spellEnd"/>
      <w:r w:rsidR="0021734E">
        <w:rPr>
          <w:szCs w:val="23"/>
        </w:rPr>
        <w:t xml:space="preserve">, </w:t>
      </w:r>
      <w:r w:rsidR="0021734E" w:rsidRPr="0021734E">
        <w:rPr>
          <w:szCs w:val="23"/>
        </w:rPr>
        <w:t xml:space="preserve">Miguel Vanegas / </w:t>
      </w:r>
      <w:r w:rsidR="0021734E">
        <w:rPr>
          <w:szCs w:val="23"/>
        </w:rPr>
        <w:t>Jefe de la Unidad de E</w:t>
      </w:r>
      <w:r w:rsidR="0021734E" w:rsidRPr="0021734E">
        <w:rPr>
          <w:szCs w:val="23"/>
        </w:rPr>
        <w:t>studios y</w:t>
      </w:r>
      <w:r w:rsidR="0021734E">
        <w:rPr>
          <w:szCs w:val="23"/>
        </w:rPr>
        <w:t xml:space="preserve"> </w:t>
      </w:r>
      <w:r w:rsidR="0021734E" w:rsidRPr="0021734E">
        <w:rPr>
          <w:szCs w:val="23"/>
        </w:rPr>
        <w:t>Proyectos</w:t>
      </w:r>
      <w:r w:rsidR="0021734E">
        <w:rPr>
          <w:szCs w:val="23"/>
        </w:rPr>
        <w:t xml:space="preserve"> mediante el cual manifiesta, concluye y Recomienda lo siguiente:</w:t>
      </w:r>
    </w:p>
    <w:p w14:paraId="2BFD2310" w14:textId="3409BE23" w:rsidR="00122566" w:rsidRDefault="00122566" w:rsidP="00122566">
      <w:pPr>
        <w:spacing w:after="0"/>
        <w:jc w:val="both"/>
        <w:rPr>
          <w:b/>
          <w:szCs w:val="23"/>
        </w:rPr>
      </w:pPr>
    </w:p>
    <w:p w14:paraId="74D01662" w14:textId="0DD71A33" w:rsidR="00723ACA" w:rsidRDefault="00723ACA" w:rsidP="00723ACA">
      <w:pPr>
        <w:spacing w:after="0"/>
        <w:jc w:val="both"/>
        <w:rPr>
          <w:i/>
          <w:szCs w:val="23"/>
        </w:rPr>
      </w:pPr>
      <w:r>
        <w:rPr>
          <w:i/>
          <w:szCs w:val="23"/>
        </w:rPr>
        <w:t>“</w:t>
      </w:r>
      <w:r w:rsidRPr="00723ACA">
        <w:rPr>
          <w:i/>
          <w:szCs w:val="23"/>
        </w:rPr>
        <w:t>7. CONCLUSIONES. El Código Orgánico de Organización Territorial y Descentralización señala como una de las competencias exclusivas de los gobiernos municipales la planificación, construcción y mantenimiento de la infraestructura física y los equipamientos de educación de acuerdo con la Ley, en vista de aquello el Gobierno Autónomo Descentralizado Municipal del Cantón La Joya de los Sachas planificó ejecutar exclusivamente en la Comunidad La Florida el Proyecto: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GONZALEZ; CONSTRUCCIÓN DE UNA CASA TALLER; CONSTRUCCIÓN DE UNA CANCHA SINTÉTICA PARA FUTBOL Y MANTENIMIENTO DE LA CANCHA DE USO MÚLTIPLE; EN LA COMUNIDAD LA FLORIDA DE LA PARROQUIA LA JOYA DE LOS SACHAS, CANTÓN LA JOYA DE LOS SACHAS, PROVINCIA DE ORELLANA”.</w:t>
      </w:r>
    </w:p>
    <w:p w14:paraId="6FA61249" w14:textId="5118619F" w:rsidR="00723ACA" w:rsidRDefault="00723ACA" w:rsidP="00723ACA">
      <w:pPr>
        <w:spacing w:after="0"/>
        <w:jc w:val="both"/>
        <w:rPr>
          <w:i/>
          <w:szCs w:val="23"/>
        </w:rPr>
      </w:pPr>
    </w:p>
    <w:p w14:paraId="2F65E834" w14:textId="574C5310" w:rsidR="00723ACA" w:rsidRPr="00723ACA" w:rsidRDefault="00723ACA" w:rsidP="00723ACA">
      <w:pPr>
        <w:spacing w:after="0"/>
        <w:jc w:val="both"/>
        <w:rPr>
          <w:i/>
          <w:szCs w:val="23"/>
        </w:rPr>
      </w:pPr>
      <w:r w:rsidRPr="00723ACA">
        <w:rPr>
          <w:i/>
          <w:szCs w:val="23"/>
        </w:rPr>
        <w:t>8. RECOMENDACIONES. • Con lo descrito anteriormente se recomienda solicitar el Convenio, en cumplimiento al artículo 55 del COOTAD.</w:t>
      </w:r>
      <w:r>
        <w:rPr>
          <w:i/>
          <w:szCs w:val="23"/>
        </w:rPr>
        <w:t>”</w:t>
      </w:r>
    </w:p>
    <w:p w14:paraId="51C24A5C" w14:textId="25AB7E38" w:rsidR="00723ACA" w:rsidRDefault="00723ACA" w:rsidP="00122566">
      <w:pPr>
        <w:spacing w:after="0"/>
        <w:jc w:val="both"/>
        <w:rPr>
          <w:b/>
          <w:szCs w:val="23"/>
        </w:rPr>
      </w:pPr>
    </w:p>
    <w:p w14:paraId="130E9CC4" w14:textId="0F84A823" w:rsidR="00ED731D" w:rsidRPr="00ED731D" w:rsidRDefault="00CD7191" w:rsidP="00ED731D">
      <w:pPr>
        <w:spacing w:after="0"/>
        <w:jc w:val="both"/>
        <w:rPr>
          <w:szCs w:val="23"/>
        </w:rPr>
      </w:pPr>
      <w:r>
        <w:rPr>
          <w:b/>
          <w:szCs w:val="23"/>
        </w:rPr>
        <w:t>1.1</w:t>
      </w:r>
      <w:r w:rsidR="00083FCD">
        <w:rPr>
          <w:b/>
          <w:szCs w:val="23"/>
        </w:rPr>
        <w:t>2</w:t>
      </w:r>
      <w:r w:rsidR="00ED731D" w:rsidRPr="00ED731D">
        <w:rPr>
          <w:b/>
          <w:szCs w:val="23"/>
        </w:rPr>
        <w:t>.-</w:t>
      </w:r>
      <w:r w:rsidR="00ED731D" w:rsidRPr="00ED731D">
        <w:rPr>
          <w:szCs w:val="23"/>
        </w:rPr>
        <w:t xml:space="preserve"> Mediante Memorando No……., Procuraduría Síndica emite criterio legal favorable para la suscripción del convenio a suscribirse entre </w:t>
      </w:r>
      <w:r w:rsidR="00E106CD">
        <w:rPr>
          <w:szCs w:val="23"/>
        </w:rPr>
        <w:t>………………</w:t>
      </w:r>
      <w:r w:rsidR="00ED731D" w:rsidRPr="00ED731D">
        <w:rPr>
          <w:szCs w:val="23"/>
        </w:rPr>
        <w:t xml:space="preserve"> y el GADMCJS, para que este se encargue de la ejecución del proyecto: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GONZÁLEZ; CONSTRUCCIÓN DE UNA CASA TALLER: CONSTRUCCIÓN DE UNA CANCHA SINTÉTICA PARA FUTBOL Y MANTENIMIENTO DE LA CANCHA DE USO MÚLTIPLE; EN LA COMUNIDAD LA FLORIDA DE LA PARROQUIA LA JOYA DE LOS SACHAS, PROVINCIA DE ORELLANA”.</w:t>
      </w:r>
    </w:p>
    <w:p w14:paraId="32A0CEB7" w14:textId="77777777" w:rsidR="00ED731D" w:rsidRPr="00ED731D" w:rsidRDefault="00ED731D" w:rsidP="00ED731D">
      <w:pPr>
        <w:spacing w:after="0"/>
        <w:jc w:val="both"/>
        <w:rPr>
          <w:szCs w:val="23"/>
        </w:rPr>
      </w:pPr>
    </w:p>
    <w:p w14:paraId="5E270F35" w14:textId="656C0657" w:rsidR="00ED731D" w:rsidRPr="00ED731D" w:rsidRDefault="00ED731D" w:rsidP="00ED731D">
      <w:pPr>
        <w:spacing w:after="0"/>
        <w:jc w:val="both"/>
        <w:rPr>
          <w:szCs w:val="23"/>
        </w:rPr>
      </w:pPr>
      <w:r w:rsidRPr="00ED731D">
        <w:rPr>
          <w:b/>
          <w:szCs w:val="23"/>
        </w:rPr>
        <w:t>1.</w:t>
      </w:r>
      <w:r w:rsidR="00CD7191">
        <w:rPr>
          <w:b/>
          <w:szCs w:val="23"/>
        </w:rPr>
        <w:t>1</w:t>
      </w:r>
      <w:r w:rsidR="00083FCD">
        <w:rPr>
          <w:b/>
          <w:szCs w:val="23"/>
        </w:rPr>
        <w:t>3</w:t>
      </w:r>
      <w:r w:rsidRPr="00ED731D">
        <w:rPr>
          <w:b/>
          <w:szCs w:val="23"/>
        </w:rPr>
        <w:t>.-</w:t>
      </w:r>
      <w:r w:rsidRPr="00ED731D">
        <w:rPr>
          <w:szCs w:val="23"/>
        </w:rPr>
        <w:t xml:space="preserve"> Mediante Resolución de Concejo </w:t>
      </w:r>
      <w:proofErr w:type="gramStart"/>
      <w:r w:rsidRPr="00ED731D">
        <w:rPr>
          <w:szCs w:val="23"/>
        </w:rPr>
        <w:t>No….</w:t>
      </w:r>
      <w:proofErr w:type="gramEnd"/>
      <w:r w:rsidRPr="00ED731D">
        <w:rPr>
          <w:szCs w:val="23"/>
        </w:rPr>
        <w:t xml:space="preserve">, de fecha……, se somete a consideración del seno del Concejo  y se autoriza a la Sra. Alcaldesa del GAD Municipal del cantón la Joya de los Sachas, la suscripción del convenio entre </w:t>
      </w:r>
      <w:r w:rsidR="00E106CD">
        <w:rPr>
          <w:szCs w:val="23"/>
        </w:rPr>
        <w:t>…………..</w:t>
      </w:r>
      <w:r w:rsidRPr="00ED731D">
        <w:rPr>
          <w:szCs w:val="23"/>
        </w:rPr>
        <w:t xml:space="preserve"> y el GADMCJS, para que este se encargue de la ejecución del proyecto: “INFRAESTRUCTURA INTEGRAL PARA EL FORTALECIMIENTO EDUCATIVO, RECREATIVO Y COMUNITARIO MEDIANTE LA CONSTRUCCIÓN Y EQUIPAMIENTO DE UN AULA DE COMPUTACIÓN, CONSTRUCCIÓN DE UNA CUBIERTA PARA LOS JUEGOS INFANTILES, Y MANTENIMIENTO DE AULAS Y CERRAMIENTO DE LA ESCUELA JOSÉ OTERO GONZÁLEZ; CONSTRUCCIÓN DE UNA CASA TALLER: CONSTRUCCIÓN DE UNA CANCHA SINTÉTICA PARA FUTBOL Y MANTENIMIENTO DE LA CANCHA DE USO MÚLTIPLE; EN LA COMUNIDAD LA FLORIDA DE LA PARROQUIA LA JOYA DE LOS SACHAS, PROVINCIA DE ORELLANA”.</w:t>
      </w:r>
    </w:p>
    <w:p w14:paraId="00E7E8A1" w14:textId="77777777" w:rsidR="00ED731D" w:rsidRDefault="00ED731D" w:rsidP="00ED731D">
      <w:pPr>
        <w:spacing w:after="0"/>
        <w:jc w:val="both"/>
        <w:rPr>
          <w:szCs w:val="23"/>
          <w:lang w:val="es"/>
        </w:rPr>
      </w:pPr>
    </w:p>
    <w:p w14:paraId="7344777E" w14:textId="6C0FB18C" w:rsidR="00060379" w:rsidRPr="005A68D5" w:rsidRDefault="00060379" w:rsidP="00ED731D">
      <w:pPr>
        <w:jc w:val="both"/>
        <w:rPr>
          <w:b/>
          <w:szCs w:val="23"/>
        </w:rPr>
      </w:pPr>
      <w:r w:rsidRPr="005A68D5">
        <w:rPr>
          <w:b/>
          <w:szCs w:val="23"/>
        </w:rPr>
        <w:t xml:space="preserve">CLÁUSULA SEGUNDA. - BASE LEGAL: </w:t>
      </w:r>
    </w:p>
    <w:p w14:paraId="24A91C61" w14:textId="57C6B7A7" w:rsidR="00060379" w:rsidRPr="005A68D5" w:rsidRDefault="006651AD" w:rsidP="003F1C45">
      <w:pPr>
        <w:jc w:val="both"/>
        <w:rPr>
          <w:szCs w:val="23"/>
        </w:rPr>
      </w:pPr>
      <w:r>
        <w:rPr>
          <w:szCs w:val="23"/>
        </w:rPr>
        <w:t>El presente C</w:t>
      </w:r>
      <w:r w:rsidR="00060379" w:rsidRPr="005A68D5">
        <w:rPr>
          <w:szCs w:val="23"/>
        </w:rPr>
        <w:t>onvenio</w:t>
      </w:r>
      <w:r w:rsidR="0097388E" w:rsidRPr="005A68D5">
        <w:rPr>
          <w:szCs w:val="23"/>
        </w:rPr>
        <w:t xml:space="preserve"> </w:t>
      </w:r>
      <w:r w:rsidR="00060379" w:rsidRPr="005A68D5">
        <w:rPr>
          <w:szCs w:val="23"/>
        </w:rPr>
        <w:t xml:space="preserve">se fundamenta en las siguientes disposiciones: </w:t>
      </w:r>
    </w:p>
    <w:p w14:paraId="06B2759B" w14:textId="77777777" w:rsidR="00060379" w:rsidRPr="005A68D5" w:rsidRDefault="00B471E9" w:rsidP="003F1C45">
      <w:pPr>
        <w:jc w:val="both"/>
        <w:rPr>
          <w:b/>
          <w:szCs w:val="23"/>
        </w:rPr>
      </w:pPr>
      <w:r w:rsidRPr="005A68D5">
        <w:rPr>
          <w:b/>
          <w:szCs w:val="23"/>
        </w:rPr>
        <w:lastRenderedPageBreak/>
        <w:t xml:space="preserve">2.1. </w:t>
      </w:r>
      <w:r w:rsidR="0087182B" w:rsidRPr="005A68D5">
        <w:rPr>
          <w:b/>
          <w:szCs w:val="23"/>
        </w:rPr>
        <w:t xml:space="preserve"> Constitución de la República del Ecuador: </w:t>
      </w:r>
    </w:p>
    <w:p w14:paraId="07566FE9" w14:textId="0B8CC39A" w:rsidR="00EA41F4" w:rsidRPr="005A68D5" w:rsidRDefault="0087182B" w:rsidP="003F1C45">
      <w:pPr>
        <w:jc w:val="both"/>
        <w:rPr>
          <w:szCs w:val="23"/>
        </w:rPr>
      </w:pPr>
      <w:r w:rsidRPr="005A68D5">
        <w:rPr>
          <w:szCs w:val="23"/>
        </w:rPr>
        <w:t>2.1.1. Numeral 1</w:t>
      </w:r>
      <w:r w:rsidR="0057672C" w:rsidRPr="005A68D5">
        <w:rPr>
          <w:szCs w:val="23"/>
        </w:rPr>
        <w:t xml:space="preserve"> </w:t>
      </w:r>
      <w:r w:rsidR="00EA41F4" w:rsidRPr="005A68D5">
        <w:rPr>
          <w:szCs w:val="23"/>
        </w:rPr>
        <w:t>Art. 3.- de la Constitución de la República del Ecuador establece como deber del Estado: “Garantizar sin discriminación alguna el efectivo goce de los derechos establecidos en la Constitución y en los instrumentos internacionales, en particular la educación, la salud, la alimentación, la seguridad social y el agua para sus habitantes”;</w:t>
      </w:r>
    </w:p>
    <w:p w14:paraId="1A1004C1" w14:textId="77777777" w:rsidR="0087182B" w:rsidRPr="005A68D5" w:rsidRDefault="0087182B" w:rsidP="003F1C45">
      <w:pPr>
        <w:jc w:val="both"/>
        <w:rPr>
          <w:szCs w:val="23"/>
        </w:rPr>
      </w:pPr>
      <w:r w:rsidRPr="005A68D5">
        <w:rPr>
          <w:szCs w:val="23"/>
        </w:rPr>
        <w:t>2.1.2. El artículo 11.- El ejercicio de los derechos se regirá por los siguientes principios: “(...) 3. Los derechos y garantías establecidos en la Constitución y en los instrumentos internacionales de derechos humanos serán de directa e inmediata aplicación por y ante cualquier servidora o servidor público, administrativo o judicial, de oficio o a petición de parte... 9. El más alto deber del Estado consiste en respetar y hacer respetar los derechos garantizados en la Constitución (...)"</w:t>
      </w:r>
    </w:p>
    <w:p w14:paraId="7393220C" w14:textId="77777777" w:rsidR="00EA41F4" w:rsidRPr="005A68D5" w:rsidRDefault="0087182B" w:rsidP="003F1C45">
      <w:pPr>
        <w:jc w:val="both"/>
        <w:rPr>
          <w:szCs w:val="23"/>
        </w:rPr>
      </w:pPr>
      <w:r w:rsidRPr="005A68D5">
        <w:rPr>
          <w:szCs w:val="23"/>
        </w:rPr>
        <w:t xml:space="preserve">2.1.3. </w:t>
      </w:r>
      <w:r w:rsidR="00EA41F4" w:rsidRPr="005A68D5">
        <w:rPr>
          <w:szCs w:val="23"/>
        </w:rPr>
        <w:t>Art</w:t>
      </w:r>
      <w:r w:rsidRPr="005A68D5">
        <w:rPr>
          <w:szCs w:val="23"/>
        </w:rPr>
        <w:t>ículo</w:t>
      </w:r>
      <w:r w:rsidR="00EA41F4" w:rsidRPr="005A68D5">
        <w:rPr>
          <w:szCs w:val="23"/>
        </w:rPr>
        <w:t>. 26.- “La educación es un derecho de las personas a lo largo de su vida y un deber ineludible e inexcusable del Estado. Constituye un área prioritaria de la política pública y de la inversión estatal, garantía de la igualdad e inclusión social y condición indispensable para el buen vivir…”;</w:t>
      </w:r>
    </w:p>
    <w:p w14:paraId="6E8E2091" w14:textId="77777777" w:rsidR="00EA41F4" w:rsidRPr="005A68D5" w:rsidRDefault="0087182B" w:rsidP="003F1C45">
      <w:pPr>
        <w:jc w:val="both"/>
        <w:rPr>
          <w:szCs w:val="23"/>
        </w:rPr>
      </w:pPr>
      <w:r w:rsidRPr="005A68D5">
        <w:rPr>
          <w:szCs w:val="23"/>
        </w:rPr>
        <w:t>2.1.4. Artículo</w:t>
      </w:r>
      <w:r w:rsidR="00EA41F4" w:rsidRPr="005A68D5">
        <w:rPr>
          <w:szCs w:val="23"/>
        </w:rPr>
        <w:t>. 226.- “Las instituciones del Estado, sus organismos, dependencias, las</w:t>
      </w:r>
      <w:r w:rsidR="00034B8A" w:rsidRPr="005A68D5">
        <w:rPr>
          <w:szCs w:val="23"/>
        </w:rPr>
        <w:t xml:space="preserve"> </w:t>
      </w:r>
      <w:r w:rsidR="00EA41F4" w:rsidRPr="005A68D5">
        <w:rPr>
          <w:szCs w:val="23"/>
        </w:rPr>
        <w:t>servidoras o servidores públicos y las personas que actúen en virtud de una</w:t>
      </w:r>
      <w:r w:rsidR="00034B8A" w:rsidRPr="005A68D5">
        <w:rPr>
          <w:szCs w:val="23"/>
        </w:rPr>
        <w:t xml:space="preserve"> </w:t>
      </w:r>
      <w:r w:rsidR="00EA41F4" w:rsidRPr="005A68D5">
        <w:rPr>
          <w:szCs w:val="23"/>
        </w:rPr>
        <w:t>potestad estatal ejercerán solamente las competencias y facultades que le sean</w:t>
      </w:r>
      <w:r w:rsidR="00034B8A" w:rsidRPr="005A68D5">
        <w:rPr>
          <w:szCs w:val="23"/>
        </w:rPr>
        <w:t xml:space="preserve"> </w:t>
      </w:r>
      <w:r w:rsidR="00EA41F4" w:rsidRPr="005A68D5">
        <w:rPr>
          <w:szCs w:val="23"/>
        </w:rPr>
        <w:t>atribuidas en la Constitución y la ley. Tendrán el deber de coordinar acciones</w:t>
      </w:r>
      <w:r w:rsidR="00034B8A" w:rsidRPr="005A68D5">
        <w:rPr>
          <w:szCs w:val="23"/>
        </w:rPr>
        <w:t xml:space="preserve"> </w:t>
      </w:r>
      <w:r w:rsidR="00EA41F4" w:rsidRPr="005A68D5">
        <w:rPr>
          <w:szCs w:val="23"/>
        </w:rPr>
        <w:t>para el cumplimiento de sus fines y hacer efectivo el goce y ejercicio de los</w:t>
      </w:r>
      <w:r w:rsidR="00034B8A" w:rsidRPr="005A68D5">
        <w:rPr>
          <w:szCs w:val="23"/>
        </w:rPr>
        <w:t xml:space="preserve"> </w:t>
      </w:r>
      <w:r w:rsidR="00EA41F4" w:rsidRPr="005A68D5">
        <w:rPr>
          <w:szCs w:val="23"/>
        </w:rPr>
        <w:t>derechos reconocidos en la Constitución”;</w:t>
      </w:r>
    </w:p>
    <w:p w14:paraId="5D843E67" w14:textId="76FF7BBE" w:rsidR="00060379" w:rsidRPr="005A68D5" w:rsidRDefault="0087182B" w:rsidP="003F1C45">
      <w:pPr>
        <w:jc w:val="both"/>
        <w:rPr>
          <w:szCs w:val="23"/>
        </w:rPr>
      </w:pPr>
      <w:r w:rsidRPr="005A68D5">
        <w:rPr>
          <w:szCs w:val="23"/>
        </w:rPr>
        <w:t>2.1.5. Artículo</w:t>
      </w:r>
      <w:r w:rsidR="00EA41F4" w:rsidRPr="005A68D5">
        <w:rPr>
          <w:szCs w:val="23"/>
        </w:rPr>
        <w:t>. 227.- “La administración pública constituye un servicio a la colectividad que</w:t>
      </w:r>
      <w:r w:rsidR="00034B8A" w:rsidRPr="005A68D5">
        <w:rPr>
          <w:szCs w:val="23"/>
        </w:rPr>
        <w:t xml:space="preserve"> </w:t>
      </w:r>
      <w:r w:rsidR="00EA41F4" w:rsidRPr="005A68D5">
        <w:rPr>
          <w:szCs w:val="23"/>
        </w:rPr>
        <w:t xml:space="preserve">se rige por los principios de eficacia, </w:t>
      </w:r>
      <w:r w:rsidR="0059567A">
        <w:rPr>
          <w:szCs w:val="23"/>
        </w:rPr>
        <w:t xml:space="preserve">eficiencia, calidad, jerarquía, </w:t>
      </w:r>
      <w:r w:rsidR="00EA41F4" w:rsidRPr="005A68D5">
        <w:rPr>
          <w:szCs w:val="23"/>
        </w:rPr>
        <w:t>desconcentración, descentralización, coordinación, participación, planificación,</w:t>
      </w:r>
      <w:r w:rsidR="00034B8A" w:rsidRPr="005A68D5">
        <w:rPr>
          <w:szCs w:val="23"/>
        </w:rPr>
        <w:t xml:space="preserve"> </w:t>
      </w:r>
      <w:r w:rsidR="00EA41F4" w:rsidRPr="005A68D5">
        <w:rPr>
          <w:szCs w:val="23"/>
        </w:rPr>
        <w:t>transparencia y evaluación”.</w:t>
      </w:r>
    </w:p>
    <w:p w14:paraId="355AECA1" w14:textId="77777777" w:rsidR="0087182B" w:rsidRPr="005A68D5" w:rsidRDefault="0087182B" w:rsidP="003F1C45">
      <w:pPr>
        <w:jc w:val="both"/>
        <w:rPr>
          <w:szCs w:val="23"/>
        </w:rPr>
      </w:pPr>
      <w:r w:rsidRPr="005A68D5">
        <w:rPr>
          <w:szCs w:val="23"/>
        </w:rPr>
        <w:t xml:space="preserve">2.1.6. El artículo 238 indica que: "Los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 Constituyen gobiernos autónomos descentralizados las juntas parroquiales rurales, los concejos municipales, los concejos metropolitanos, los consejos provinciales y los consejos regionales". </w:t>
      </w:r>
    </w:p>
    <w:p w14:paraId="7C34B5F3" w14:textId="77777777" w:rsidR="0087182B" w:rsidRPr="005A68D5" w:rsidRDefault="0087182B" w:rsidP="003F1C45">
      <w:pPr>
        <w:jc w:val="both"/>
        <w:rPr>
          <w:szCs w:val="23"/>
        </w:rPr>
      </w:pPr>
      <w:r w:rsidRPr="005A68D5">
        <w:rPr>
          <w:szCs w:val="23"/>
        </w:rPr>
        <w:t xml:space="preserve">2.1.7. El artículo 240 señala: "los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sus competencias y jurisdicciones territoriales". </w:t>
      </w:r>
    </w:p>
    <w:p w14:paraId="0D3526D6" w14:textId="77777777" w:rsidR="0087182B" w:rsidRPr="005A68D5" w:rsidRDefault="0087182B" w:rsidP="003F1C45">
      <w:pPr>
        <w:jc w:val="both"/>
        <w:rPr>
          <w:szCs w:val="23"/>
        </w:rPr>
      </w:pPr>
      <w:r w:rsidRPr="005A68D5">
        <w:rPr>
          <w:szCs w:val="23"/>
        </w:rPr>
        <w:t xml:space="preserve">2.1.8. El artículo 260 establece: "El ejercicio de las competencias exclusivas no excluirá el ejercicio concurrente de la gestión en la prestación de servicios públicos y actividades de colaboración y complementariedad entre los distintos niveles de gobierno". </w:t>
      </w:r>
    </w:p>
    <w:p w14:paraId="4B1FA773" w14:textId="0AB1B2C1" w:rsidR="0087182B" w:rsidRPr="005A68D5" w:rsidRDefault="0087182B" w:rsidP="003F1C45">
      <w:pPr>
        <w:jc w:val="both"/>
        <w:rPr>
          <w:szCs w:val="23"/>
        </w:rPr>
      </w:pPr>
      <w:r w:rsidRPr="005A68D5">
        <w:rPr>
          <w:szCs w:val="23"/>
        </w:rPr>
        <w:t xml:space="preserve">2.1.9. El artículo 264 determina: "Los gobiernos municipales tendrán las siguientes competencias exclusivas sin perjuicio de otras que determine la ley: [...] 7. Planificar, construir y mantener la infraestructura física y los equipamientos de los espacios públicos destinados al desarrollo social, cultural y deportivo de acuerdo con la ley. Previa autorización del ente rector </w:t>
      </w:r>
      <w:r w:rsidRPr="005A68D5">
        <w:rPr>
          <w:szCs w:val="23"/>
        </w:rPr>
        <w:lastRenderedPageBreak/>
        <w:t>de la política pública podrá construir y mantener la infraestructura física y los equipamientos de salud y educación". (</w:t>
      </w:r>
      <w:r w:rsidR="003C7E27" w:rsidRPr="005A68D5">
        <w:rPr>
          <w:szCs w:val="23"/>
        </w:rPr>
        <w:t>Énfasis</w:t>
      </w:r>
      <w:r w:rsidRPr="005A68D5">
        <w:rPr>
          <w:szCs w:val="23"/>
        </w:rPr>
        <w:t xml:space="preserve"> añadido)</w:t>
      </w:r>
    </w:p>
    <w:p w14:paraId="1867BA1A" w14:textId="77777777" w:rsidR="0087182B" w:rsidRPr="005A68D5" w:rsidRDefault="0087182B" w:rsidP="003F1C45">
      <w:pPr>
        <w:jc w:val="both"/>
        <w:rPr>
          <w:b/>
          <w:szCs w:val="23"/>
        </w:rPr>
      </w:pPr>
      <w:r w:rsidRPr="005A68D5">
        <w:rPr>
          <w:b/>
          <w:szCs w:val="23"/>
        </w:rPr>
        <w:t xml:space="preserve">2.2. </w:t>
      </w:r>
      <w:r w:rsidR="006F3BA1" w:rsidRPr="005A68D5">
        <w:rPr>
          <w:b/>
          <w:szCs w:val="23"/>
        </w:rPr>
        <w:t>L</w:t>
      </w:r>
      <w:r w:rsidRPr="005A68D5">
        <w:rPr>
          <w:b/>
          <w:szCs w:val="23"/>
        </w:rPr>
        <w:t xml:space="preserve">ey </w:t>
      </w:r>
      <w:r w:rsidR="006F3BA1" w:rsidRPr="005A68D5">
        <w:rPr>
          <w:b/>
          <w:szCs w:val="23"/>
        </w:rPr>
        <w:t>O</w:t>
      </w:r>
      <w:r w:rsidRPr="005A68D5">
        <w:rPr>
          <w:b/>
          <w:szCs w:val="23"/>
        </w:rPr>
        <w:t xml:space="preserve">rgánica de </w:t>
      </w:r>
      <w:r w:rsidR="006F3BA1" w:rsidRPr="005A68D5">
        <w:rPr>
          <w:b/>
          <w:szCs w:val="23"/>
        </w:rPr>
        <w:t>E</w:t>
      </w:r>
      <w:r w:rsidRPr="005A68D5">
        <w:rPr>
          <w:b/>
          <w:szCs w:val="23"/>
        </w:rPr>
        <w:t xml:space="preserve">ducación </w:t>
      </w:r>
      <w:r w:rsidR="006F3BA1" w:rsidRPr="005A68D5">
        <w:rPr>
          <w:b/>
          <w:szCs w:val="23"/>
        </w:rPr>
        <w:t>I</w:t>
      </w:r>
      <w:r w:rsidRPr="005A68D5">
        <w:rPr>
          <w:b/>
          <w:szCs w:val="23"/>
        </w:rPr>
        <w:t xml:space="preserve">ntercultural </w:t>
      </w:r>
    </w:p>
    <w:p w14:paraId="5E5B2A52" w14:textId="77777777" w:rsidR="0087182B" w:rsidRPr="005A68D5" w:rsidRDefault="0087182B" w:rsidP="003F1C45">
      <w:pPr>
        <w:jc w:val="both"/>
        <w:rPr>
          <w:szCs w:val="23"/>
        </w:rPr>
      </w:pPr>
      <w:r w:rsidRPr="005A68D5">
        <w:rPr>
          <w:szCs w:val="23"/>
        </w:rPr>
        <w:t xml:space="preserve">2.2.1. El literal a) del artículo 4 Principios rectores de la educación, determina el: "Acceso universal a la educación: Se garantiza el acceso universal, integrador y equitativo a una educación de calidad; la permanencia, movilidad y culminación del ciclo de enseñanza de calidad para niñas, niños, adolescentes y jóvenes, promoviendo oportunidades de aprendizaje para todas y todos a lo largo de la vida sin ningún tipo de discriminación y exclusión". </w:t>
      </w:r>
    </w:p>
    <w:p w14:paraId="6A737270" w14:textId="77777777" w:rsidR="0087182B" w:rsidRPr="005A68D5" w:rsidRDefault="0087182B" w:rsidP="003F1C45">
      <w:pPr>
        <w:jc w:val="both"/>
        <w:rPr>
          <w:szCs w:val="23"/>
        </w:rPr>
      </w:pPr>
      <w:r w:rsidRPr="005A68D5">
        <w:rPr>
          <w:szCs w:val="23"/>
        </w:rPr>
        <w:t xml:space="preserve">2.2.2. El artículo 5.- Principios de aplicación de la Ley, en su literal f) indica: "Corresponsabilidad: El sistema educativo tiene la responsabilidad de gestionar las actuaciones necesarias para hacer efectivo el goce y ejercicio de derechos de las niñas, niños, adolescentes; y deberá coordinar con otras entidades para la ejecución de sus actos. Las actuaciones administrativas aplicarán las medidas que faciliten el ejercicio de los derechos de las personas. La educación, formación e instrucción de las niñas, niños y adolescentes demanda corresponsabilidad en el esfuerzo compartido de estudiantes, familias, docentes, centros educativos, comunidad, instituciones del Estado, medios de comunicación y el conjunto de la sociedad, que se orientarán por los principios de esta ley". </w:t>
      </w:r>
    </w:p>
    <w:p w14:paraId="69FA2D0B" w14:textId="77777777" w:rsidR="0087182B" w:rsidRPr="005A68D5" w:rsidRDefault="0087182B" w:rsidP="003F1C45">
      <w:pPr>
        <w:jc w:val="both"/>
        <w:rPr>
          <w:szCs w:val="23"/>
        </w:rPr>
      </w:pPr>
      <w:r w:rsidRPr="005A68D5">
        <w:rPr>
          <w:szCs w:val="23"/>
        </w:rPr>
        <w:t xml:space="preserve">2.2.3. Artículo 28.- Autoridad Educativa Nacional. - determina: "Corresponde a la Función Ejecutiva la calidad de Autoridad Educativa Nacional. La ejercerá el Ministro o Ministra del ramo. Para el cumplimiento de sus funciones y en procura de la integralidad, la Autoridad Educativa Nacional articulará sus acciones con las entidades y organismos públicos competentes en materia de inclusión económica y social, educación intercultural bilingüe, evaluación educativa, formación docente y educación superior". </w:t>
      </w:r>
    </w:p>
    <w:p w14:paraId="3D9EF096" w14:textId="77777777" w:rsidR="0087182B" w:rsidRPr="005A68D5" w:rsidRDefault="0087182B" w:rsidP="003F1C45">
      <w:pPr>
        <w:jc w:val="both"/>
        <w:rPr>
          <w:szCs w:val="23"/>
        </w:rPr>
      </w:pPr>
      <w:r w:rsidRPr="005A68D5">
        <w:rPr>
          <w:szCs w:val="23"/>
        </w:rPr>
        <w:t xml:space="preserve">2.2.4. Artículo 29.- Competencias de la Autoridad Educativa Nacional. - señala: "La Autoridad Educativa Nacional, como rectora del Sistema Nacional de Educación, formulará las políticas nacionales del sector, estándares de calidad y gestión educativos, así como la política para el desarrollo del talento humano del sistema educativo y expedirá los acuerdos, reglamentos y demás normativa que se requiera. La competencia sobre la provisión de recursos educativos la ejerce de manera exclusiva la Autoridad Educativa Nacional y de manera concurrente con los distritos metropolitanos y los Gobiernos Autónomos Descentralizados, distritos metropolitanos y gobiernos autónomos municipales y parroquiales de acuerdo con la Constitución de la República y las leyes". </w:t>
      </w:r>
    </w:p>
    <w:p w14:paraId="1580926C" w14:textId="77777777" w:rsidR="0087182B" w:rsidRPr="005A68D5" w:rsidRDefault="0087182B" w:rsidP="003F1C45">
      <w:pPr>
        <w:jc w:val="both"/>
        <w:rPr>
          <w:szCs w:val="23"/>
        </w:rPr>
      </w:pPr>
      <w:r w:rsidRPr="005A68D5">
        <w:rPr>
          <w:szCs w:val="23"/>
        </w:rPr>
        <w:t xml:space="preserve">2.2.5. Artículo 48.- De la relación con los gobiernos autónomos municipales.- Sin perjuicio de lo establecido en la Constitución de la República, las leyes y, en particular, el Código Orgánico de Organización Territorial, Autonomía y Descentralización, son responsabilidades de los gobiernos autónomos municipales, en relación con los centros educativos, las siguientes: a. Brindar seguridad física de los establecimientos educativos frente a riesgos rurales y antrópicos; b. Dar mantenimiento y protección de las instalaciones patrimoniales utilizadas para el funcionamiento de los centros educativos. [...] g. Apoyar la construcción y mantenimiento de espacios públicos para la utilización escolar. </w:t>
      </w:r>
    </w:p>
    <w:p w14:paraId="007DEA3E" w14:textId="77777777" w:rsidR="0087182B" w:rsidRPr="005A68D5" w:rsidRDefault="0087182B" w:rsidP="003F1C45">
      <w:pPr>
        <w:jc w:val="both"/>
        <w:rPr>
          <w:szCs w:val="23"/>
        </w:rPr>
      </w:pPr>
      <w:r w:rsidRPr="005A68D5">
        <w:rPr>
          <w:szCs w:val="23"/>
        </w:rPr>
        <w:t xml:space="preserve">2.2.6. El Ministerio de Educación tiene como misión garantizar el acceso y calidad de la educación inicial, básica y bachillerato a los y las habitantes del territorio nacional, mediante la </w:t>
      </w:r>
      <w:r w:rsidRPr="005A68D5">
        <w:rPr>
          <w:szCs w:val="23"/>
        </w:rPr>
        <w:lastRenderedPageBreak/>
        <w:t xml:space="preserve">formación integral, holística e inclusiva de niños, niñas, jóvenes y adultos, tomando en cuenta la interculturalidad, la plurinacionalidad, las lenguas ancestrales y género desde un enfoque de derechos y deberes para fortalecer el desarrollo social, económico y cultural, el ejercicio de la ciudadanía y la unidad en la diversidad de la sociedad ecuatoriana. Esta entidad define como su visión que el Sistema Nacional de Educación brindará una educación centrada en el ser humano, con calidad, calidez, integral, holística, crítica, participativa, democrática, inclusiva e interactiva, con equidad de género, basado en la sabiduría ancestral, plurinacionalidad, con identidad y pertinencia cultural que satisface las necesidades de aprendizaje individual y social, que contribuye a fortalecer la identidad cultural, la construcción de ciudadanía, y que articule los diferentes niveles y modalidades del sistema de educación. </w:t>
      </w:r>
    </w:p>
    <w:p w14:paraId="798FF80E" w14:textId="77777777" w:rsidR="0087182B" w:rsidRPr="005A68D5" w:rsidRDefault="0087182B" w:rsidP="003F1C45">
      <w:pPr>
        <w:jc w:val="both"/>
        <w:rPr>
          <w:szCs w:val="23"/>
        </w:rPr>
      </w:pPr>
      <w:r w:rsidRPr="005A68D5">
        <w:rPr>
          <w:szCs w:val="23"/>
        </w:rPr>
        <w:t>2.2.7. La Disposición General Sexta establece: "Los gobiernos Autónomos Municipales en cuanto a la planificación, construcción y mantenimiento de la infraestructura física y equipamiento de educación se regirán a lo determinado en el Código Orgánico de organización Territorial, Autonomía y Descentralización".</w:t>
      </w:r>
    </w:p>
    <w:p w14:paraId="232C1F62" w14:textId="77777777" w:rsidR="00024C7C" w:rsidRPr="005A68D5" w:rsidRDefault="00024C7C" w:rsidP="003F1C45">
      <w:pPr>
        <w:jc w:val="both"/>
        <w:rPr>
          <w:szCs w:val="23"/>
        </w:rPr>
      </w:pPr>
      <w:r w:rsidRPr="005A68D5">
        <w:rPr>
          <w:b/>
          <w:szCs w:val="23"/>
        </w:rPr>
        <w:t>2.3. Estatuto del Régimen Jurídico y Administrativo de la Función Ejecutiva 2.3.1. El artículo</w:t>
      </w:r>
      <w:r w:rsidRPr="005A68D5">
        <w:rPr>
          <w:szCs w:val="23"/>
        </w:rPr>
        <w:t xml:space="preserve"> 155 establece que la Administración Pública, de conformidad con lo dispuesto en la Ley Orgánica de la Procuraduría General del Estado, está facultada "a celebrar acuerdos, pactos, convenios o contratos con personas tanto de derecho público como privado, siempre que no sean contrarios al ordenamiento jurídico ni versen sobre materias no susceptibles de transacción y tengan por objeto satisfacer el interés público que tienen encomendado, con el alcance, efectos y régimen jurídico específico que en cada caso prevea la disposición que lo regule, pudiendo tales actos tener la consideración de finalizadores de los procedimientos administrativos o insertarse en los mismos con carácter previo, vinculante o no, a la resolución que les ponga fin".</w:t>
      </w:r>
    </w:p>
    <w:p w14:paraId="6EBCC000" w14:textId="77777777" w:rsidR="00024C7C" w:rsidRPr="005A68D5" w:rsidRDefault="00024C7C" w:rsidP="003F1C45">
      <w:pPr>
        <w:jc w:val="both"/>
        <w:rPr>
          <w:b/>
          <w:szCs w:val="23"/>
        </w:rPr>
      </w:pPr>
      <w:r w:rsidRPr="005A68D5">
        <w:rPr>
          <w:b/>
          <w:szCs w:val="23"/>
        </w:rPr>
        <w:t xml:space="preserve">2.4. Código Orgánico Administrativo - COA </w:t>
      </w:r>
    </w:p>
    <w:p w14:paraId="5A1EB230" w14:textId="77777777" w:rsidR="00024C7C" w:rsidRPr="005A68D5" w:rsidRDefault="00024C7C" w:rsidP="003F1C45">
      <w:pPr>
        <w:jc w:val="both"/>
        <w:rPr>
          <w:szCs w:val="23"/>
        </w:rPr>
      </w:pPr>
      <w:r w:rsidRPr="005A68D5">
        <w:rPr>
          <w:szCs w:val="23"/>
        </w:rPr>
        <w:t xml:space="preserve">2.4.1. El artículo 9.- Principio de Coordinación. - determina: "Las administraciones públicas desarrollan sus competencias de forma racional y ordenada, evitan las duplicidades y las omisiones". </w:t>
      </w:r>
    </w:p>
    <w:p w14:paraId="66A6D4BF" w14:textId="77777777" w:rsidR="00024C7C" w:rsidRPr="005A68D5" w:rsidRDefault="00024C7C" w:rsidP="003F1C45">
      <w:pPr>
        <w:jc w:val="both"/>
        <w:rPr>
          <w:b/>
          <w:szCs w:val="23"/>
        </w:rPr>
      </w:pPr>
      <w:r w:rsidRPr="005A68D5">
        <w:rPr>
          <w:szCs w:val="23"/>
        </w:rPr>
        <w:t>2.4.2. El artículo 28.- Principios de colaboración establece que: "Las administraciones trabajarán de manera coordinada, complementaria y prestándose auxilio mutuo. Acordarán mecanismos de coordinación para la gestión de sus competencias y el uso eficiente de los recursos".</w:t>
      </w:r>
    </w:p>
    <w:p w14:paraId="293C8026" w14:textId="77777777" w:rsidR="00024C7C" w:rsidRPr="005A68D5" w:rsidRDefault="00024C7C" w:rsidP="003F1C45">
      <w:pPr>
        <w:jc w:val="both"/>
        <w:rPr>
          <w:szCs w:val="23"/>
        </w:rPr>
      </w:pPr>
      <w:r w:rsidRPr="005A68D5">
        <w:rPr>
          <w:b/>
          <w:szCs w:val="23"/>
        </w:rPr>
        <w:t>2.5. Código Orgánico de Organización Territorial, Autonomía y Descentralización -COOTAD:</w:t>
      </w:r>
      <w:r w:rsidRPr="005A68D5">
        <w:rPr>
          <w:szCs w:val="23"/>
        </w:rPr>
        <w:t xml:space="preserve"> </w:t>
      </w:r>
    </w:p>
    <w:p w14:paraId="110D06B4" w14:textId="77777777" w:rsidR="00024C7C" w:rsidRPr="005A68D5" w:rsidRDefault="00024C7C" w:rsidP="003F1C45">
      <w:pPr>
        <w:jc w:val="both"/>
        <w:rPr>
          <w:szCs w:val="23"/>
        </w:rPr>
      </w:pPr>
      <w:r w:rsidRPr="005A68D5">
        <w:rPr>
          <w:szCs w:val="23"/>
        </w:rPr>
        <w:t xml:space="preserve">2.5.1. En el Art. 3 al referirse a los Principios, establece que el ejercicio de la autoridad y las potestades públicas de los gobiernos autónomos descentralizados se regirán por los siguientes principios:[...] "c) Coordinación y corresponsabilidad.- Todos los niveles de gobierno tienen responsabilidad compartida con el ejercicio y disfrute de los derechos de la ciudadanía, el buen vivir y el desarrollo de las diferentes circunscripciones territoriales, en el marco de las competencias exclusivas y concurrentes de cada uno de ellos. Para el cumplimiento de este principio se incentivará a que todos los niveles de gobierno trabajen de manera articulada y complementaria para la generación y aplicación de normativas concurrentes gestión de competencias, ejercicio de atribuciones. En este sentido, se podrán acordar mecanismos de cooperación voluntaria para la gestión de sus competencias y el uso eficiente de los recursos.(...] e) Complementariedad.- Los gobiernos autónomos descentralizados tienen la obligación </w:t>
      </w:r>
      <w:r w:rsidRPr="005A68D5">
        <w:rPr>
          <w:szCs w:val="23"/>
        </w:rPr>
        <w:lastRenderedPageBreak/>
        <w:t xml:space="preserve">compartida de articular sus planes de desarrollo territorial al Plan Nacional de Desarrollo y gestionar sus competencias de manera complementaria para hacer efectivos los derechos de la ciudadanía y el régimen del buen vivir y contribuir así al mejoramiento de los impactos de las políticas públicas promovidas por el Estado ecuatoriano". </w:t>
      </w:r>
    </w:p>
    <w:p w14:paraId="3BC6D326" w14:textId="77777777" w:rsidR="00024C7C" w:rsidRPr="005A68D5" w:rsidRDefault="00024C7C" w:rsidP="003F1C45">
      <w:pPr>
        <w:jc w:val="both"/>
        <w:rPr>
          <w:szCs w:val="23"/>
        </w:rPr>
      </w:pPr>
      <w:r w:rsidRPr="005A68D5">
        <w:rPr>
          <w:szCs w:val="23"/>
        </w:rPr>
        <w:t xml:space="preserve">2.5.2. El Art. 5, señala: "La autonomía política, administrativa y financiera de los gobiernos autónomos descentralizados y regímenes especiales prevista en la Constitución comprende el derecho y la capacidad efectiva de estos niveles de gobierno para regirse mediante normas y órganos de gobierno propios, en sus respectivas circunscripciones territoriales, bajo su responsabilidad, sin intervención de otro nivel de gobierno y en beneficio de sus habitantes. Esta autonomía se ejercerá de manera responsable y solidaria. En ningún caso pondrá en riesgo el carácter unitario del Estado y no permitirá la secesión del territorio nacional". </w:t>
      </w:r>
    </w:p>
    <w:p w14:paraId="559F35A4" w14:textId="77777777" w:rsidR="00024C7C" w:rsidRPr="005A68D5" w:rsidRDefault="00024C7C" w:rsidP="003F1C45">
      <w:pPr>
        <w:jc w:val="both"/>
        <w:rPr>
          <w:szCs w:val="23"/>
        </w:rPr>
      </w:pPr>
      <w:r w:rsidRPr="005A68D5">
        <w:rPr>
          <w:szCs w:val="23"/>
        </w:rPr>
        <w:t xml:space="preserve">2.5.3. El Art. 53 establece: "Naturaleza jurídica. - Los gobiernos autónomos descentralizados municipales son personas jurídicas de derecho público, con autonomía política, administrativa y financiera. Estarán integrados por las funciones de participación ciudadana; legislación y fiscalización; y, ejecutivas previstas en este Código, para el ejercicio de las funciones y competencias que le corresponden. La sede del gobierno autónomo descentralizado municipal será la cabecera cantonal prevista en la ley de creación del cantón". </w:t>
      </w:r>
    </w:p>
    <w:p w14:paraId="57D9B070" w14:textId="77777777" w:rsidR="00024C7C" w:rsidRPr="005A68D5" w:rsidRDefault="00024C7C" w:rsidP="003F1C45">
      <w:pPr>
        <w:jc w:val="both"/>
        <w:rPr>
          <w:szCs w:val="23"/>
        </w:rPr>
      </w:pPr>
      <w:r w:rsidRPr="005A68D5">
        <w:rPr>
          <w:szCs w:val="23"/>
        </w:rPr>
        <w:t xml:space="preserve">2.5.4. El Art. 54 indica: "Funciones.- Son funciones del gobierno autónomo descentralizado municipal: a) Promover el desarrollo sustentable de su circunscripción territorial cantonal, para garantizar la realización del buen vivir a través de la implementación de políticas públicas cantonales, en el marco de sus competencias constitucionales y legales; b) Diseñar e implementar políticas de promoción y construcción de equidad e inclusión en su territorio, en el marco de sus competencias constitucionales y legales:[...] f) Ejecutar las competencias exclusivas y concurrentes reconocidas por la Constitución y la ley y en dicho marco, prestar los servicios públicos y construir la obra pública cantonal correspondiente con criterios de calidad, eficacia y eficiencia, observando los principios de universalidad, accesibilidad, regularidad, continuidad, solidaridad, interculturalidad, subsidiariedad, participación y equidad". </w:t>
      </w:r>
    </w:p>
    <w:p w14:paraId="5552AD0D" w14:textId="77777777" w:rsidR="00024C7C" w:rsidRPr="005A68D5" w:rsidRDefault="00024C7C" w:rsidP="003F1C45">
      <w:pPr>
        <w:jc w:val="both"/>
        <w:rPr>
          <w:szCs w:val="23"/>
        </w:rPr>
      </w:pPr>
      <w:r w:rsidRPr="005A68D5">
        <w:rPr>
          <w:szCs w:val="23"/>
        </w:rPr>
        <w:t xml:space="preserve">2.5.5. El Art. 55, establece: "Competencias exclusivas del gobierno autónomo descentralizado municipal.- Los gobiernos autónomos descentralizados municipales tendrán las siguientes competencias: Planificar junto con otras instituciones del sector público y actores de la sociedad el desarrollo cantonal y formular los correspondientes planes de ordenamiento territorial, de manera articulada con la planificación nacional regional, provincial y parroquial, con el fin de regular el uso y la ocupación del suelo urbano y rural, en el marco de la interculturalidad y plurinacionalidad y el respeto a la diversidad;[...] g) Planificar, construir y mantener la infraestructura física y los equipamientos de los espacios públicos destinados al desarrollo social, cultural y deportivo, de acuerdo con la ley. Previa autorización del ente rector de la política pública, a través de convenio, los gobiernos autónomos descentralizados municipales podrán construir y mantener infraestructura física y los equipamientos de salud y educación, en su jurisdicción territorial". (énfasis añadido) </w:t>
      </w:r>
    </w:p>
    <w:p w14:paraId="5FC5A8EF" w14:textId="77777777" w:rsidR="00024C7C" w:rsidRPr="005A68D5" w:rsidRDefault="00024C7C" w:rsidP="003F1C45">
      <w:pPr>
        <w:jc w:val="both"/>
        <w:rPr>
          <w:szCs w:val="23"/>
        </w:rPr>
      </w:pPr>
      <w:r w:rsidRPr="005A68D5">
        <w:rPr>
          <w:szCs w:val="23"/>
        </w:rPr>
        <w:t xml:space="preserve">2.5.6. El Art. 56 señala: "Concejo municipal. - es el órgano de legislación y fiscalización del gobierno autónomo descentralizado municipal. Estará integrado por el alcalde o alcaldesa, que lo presidirá con voto dirimente, y por los concejales o concejalas elegidos por votación popular, </w:t>
      </w:r>
      <w:r w:rsidRPr="005A68D5">
        <w:rPr>
          <w:szCs w:val="23"/>
        </w:rPr>
        <w:lastRenderedPageBreak/>
        <w:t xml:space="preserve">de conformidad con lo previsto en la ley de la materia de la población urbana y rural prevista en la Constitución y la ley". </w:t>
      </w:r>
    </w:p>
    <w:p w14:paraId="3CEEB12A" w14:textId="77777777" w:rsidR="00024C7C" w:rsidRPr="005A68D5" w:rsidRDefault="00024C7C" w:rsidP="003F1C45">
      <w:pPr>
        <w:jc w:val="both"/>
        <w:rPr>
          <w:szCs w:val="23"/>
        </w:rPr>
      </w:pPr>
      <w:r w:rsidRPr="005A68D5">
        <w:rPr>
          <w:szCs w:val="23"/>
        </w:rPr>
        <w:t xml:space="preserve">2.5.7. El Art. 57 señala: "Atribuciones del concejo municipal: Al concejo municipal le corresponde: t) Conocer y resolver los asuntos que le sean sometidos a su conocimiento por parte del alcalde o alcaldesa (...)" </w:t>
      </w:r>
    </w:p>
    <w:p w14:paraId="2C0F7805" w14:textId="77777777" w:rsidR="00024C7C" w:rsidRPr="005A68D5" w:rsidRDefault="00024C7C" w:rsidP="003F1C45">
      <w:pPr>
        <w:jc w:val="both"/>
        <w:rPr>
          <w:szCs w:val="23"/>
        </w:rPr>
      </w:pPr>
      <w:r w:rsidRPr="005A68D5">
        <w:rPr>
          <w:szCs w:val="23"/>
        </w:rPr>
        <w:t xml:space="preserve">2.5.8. El Art. 60, establece: Atribuciones alcalde o alcaldesa. - "Le corresponde al alcalde o alcaldesa: a) Ejercer la representación legal del gobierno autónomo descentralizado municipal; y la representación judicial conjuntamente con el procurador síndico; b) Ejercer de manera exclusiva la facultad ejecutiva del gobierno autónomo descentralizado municipal (...), n) Suscribir contratos, convenios e instrumentos que comprometan al gobierno autónomo descentralizado municipal, de acuerdo con la ley. Los convenios de crédito o aquellos que comprometan el patrimonio institucional requerirán autorización del Concejo, en los montos y casos previstos en las ordenanzas cantonales que se dicten en la materia ...)". </w:t>
      </w:r>
    </w:p>
    <w:p w14:paraId="687C1089" w14:textId="77777777" w:rsidR="00024C7C" w:rsidRPr="005A68D5" w:rsidRDefault="00024C7C" w:rsidP="003F1C45">
      <w:pPr>
        <w:jc w:val="both"/>
        <w:rPr>
          <w:szCs w:val="23"/>
        </w:rPr>
      </w:pPr>
      <w:r w:rsidRPr="005A68D5">
        <w:rPr>
          <w:szCs w:val="23"/>
        </w:rPr>
        <w:t xml:space="preserve">2.5.9. El Art. 138 indica, "que el ejercicio de las competencias de infraestructura y equipamientos físicos de salud y educación. - Los gobiernos autónomos descentralizados municipales y metropolitanos podrán construir y mantener la infraestructura y los equipamientos físicos de salud y educación, para lo cual deberán contar con la autorización previa del ente rector a través de convenio, y sujetarse a las regulaciones y procedimientos nacionales emitidos para el efecto. </w:t>
      </w:r>
    </w:p>
    <w:p w14:paraId="7A9344DD" w14:textId="77777777" w:rsidR="00024C7C" w:rsidRPr="005A68D5" w:rsidRDefault="00024C7C" w:rsidP="003F1C45">
      <w:pPr>
        <w:jc w:val="both"/>
        <w:rPr>
          <w:b/>
          <w:szCs w:val="23"/>
        </w:rPr>
      </w:pPr>
      <w:r w:rsidRPr="005A68D5">
        <w:rPr>
          <w:szCs w:val="23"/>
        </w:rPr>
        <w:t>2.5.10. El Art. 219 establece: "Inversión social. - Los recursos destinados a educación, salud, seguridad, protección ambiental y otros de carácter social serán considerados como gastos de inversión. Cuando los recursos estén destinados para educación y salud, se deberá cumplir con los requisitos determinados por la Constitución y la ley". (énfasis añadido).</w:t>
      </w:r>
    </w:p>
    <w:p w14:paraId="7EC5BE1A" w14:textId="77777777" w:rsidR="00024C7C" w:rsidRPr="005A68D5" w:rsidRDefault="00024C7C" w:rsidP="003F1C45">
      <w:pPr>
        <w:jc w:val="both"/>
        <w:rPr>
          <w:b/>
          <w:szCs w:val="23"/>
        </w:rPr>
      </w:pPr>
      <w:r w:rsidRPr="005A68D5">
        <w:rPr>
          <w:b/>
          <w:szCs w:val="23"/>
        </w:rPr>
        <w:t xml:space="preserve">2.6. Acuerdos Ministeriales </w:t>
      </w:r>
    </w:p>
    <w:p w14:paraId="031AFA56" w14:textId="77777777" w:rsidR="00024C7C" w:rsidRPr="005A68D5" w:rsidRDefault="00024C7C" w:rsidP="003F1C45">
      <w:pPr>
        <w:jc w:val="both"/>
        <w:rPr>
          <w:szCs w:val="23"/>
        </w:rPr>
      </w:pPr>
      <w:r w:rsidRPr="005A68D5">
        <w:rPr>
          <w:szCs w:val="23"/>
        </w:rPr>
        <w:t>2.6.1. Mediante Acuerdo Ministerial 020-12, de 25 de enero de 2012 se establece como misión de la Coordinación Zonal 1 - Educación, el administrar el sistema educativo en el territorio de su jurisdicción y diseñar las estrategias y mecanismos necesarios para asegurar la calidad de los servicios educativos, desarrollar proyectos y programas educativos zonales aprobados por la autoridad Educativa Nacional y coordinar a los niveles desconcentrados de su territorio.</w:t>
      </w:r>
    </w:p>
    <w:p w14:paraId="3D0277B4" w14:textId="77777777" w:rsidR="00024C7C" w:rsidRPr="005A68D5" w:rsidRDefault="00024C7C" w:rsidP="003F1C45">
      <w:pPr>
        <w:jc w:val="both"/>
        <w:rPr>
          <w:szCs w:val="23"/>
        </w:rPr>
      </w:pPr>
      <w:r w:rsidRPr="005A68D5">
        <w:rPr>
          <w:szCs w:val="23"/>
        </w:rPr>
        <w:t>2.6.2. El Acuerdo Ministerial No. MINEDUC-ME-2015-00179-A, del 23 de diciembre del 2015 suscrito por el Sr. Augusto Espinoza - Ministro de Educación, con el cual expide la Normativa para regular la Construcción, Mantenimiento de la infraestructura física y Equipamiento de Educación por parte de los GADM; el cual dentro de sus artículos determina: Art. 3 "Solicitud y Convenio.- Los Gobiernos Autónomos Municipales que decidan comprometer sus recursos de forma directa en la intervención de la infraestructura y equipamiento educativo de la circunscripción territorial de su competencia deberán solicitar de forma expresa la autorización a la máxima autoridad del Nivel de Gestión Zonal del Min</w:t>
      </w:r>
      <w:r w:rsidR="006F3BA1" w:rsidRPr="005A68D5">
        <w:rPr>
          <w:szCs w:val="23"/>
        </w:rPr>
        <w:t>isterio</w:t>
      </w:r>
      <w:r w:rsidRPr="005A68D5">
        <w:rPr>
          <w:szCs w:val="23"/>
        </w:rPr>
        <w:t xml:space="preserve"> de Educación, atendiendo para el efecto estrictamente al listado definido en el artículo anterior. La máxima autoridad del Nivel de Gestión Zonal suscribirá un convenio con el Gobierno Autónomo Municipal para autorizar la intervención, convenio en el que además se obligará como Autoridad Educativa Nacional a entregar en el plazo máximo de 90 días los estudios y/o términos de referencia necesarios para la contratación; [...] Art. 6.- Prohibición proselitismo. - Se prohíbe que en las fachadas o muros de los establecimientos educativos públicos intervenidos, se coloquen leyendas, carteles o </w:t>
      </w:r>
      <w:r w:rsidRPr="005A68D5">
        <w:rPr>
          <w:szCs w:val="23"/>
        </w:rPr>
        <w:lastRenderedPageBreak/>
        <w:t xml:space="preserve">distintivos que tengan, directa o indirectamente, fines políticos, partidistas, comerciales o personales." </w:t>
      </w:r>
    </w:p>
    <w:p w14:paraId="22B712A8" w14:textId="77777777" w:rsidR="00024C7C" w:rsidRPr="005A68D5" w:rsidRDefault="00024C7C" w:rsidP="003F1C45">
      <w:pPr>
        <w:jc w:val="both"/>
        <w:rPr>
          <w:szCs w:val="23"/>
        </w:rPr>
      </w:pPr>
      <w:r w:rsidRPr="005A68D5">
        <w:rPr>
          <w:szCs w:val="23"/>
        </w:rPr>
        <w:t xml:space="preserve">2.6.3. El Acuerdo Nro. MINEDUC-2017-00056-A, establece en el art. 1: "Delegar a [...] las Coordinadoras o Coordinadores Zonales de Educación, a más de las atribuciones y obligaciones contempladas en la Ley Orgánica de Educación Intercultural, su Reglamento General y en el Estatuto Orgánico de Gestión Organizacional por Procesos del Ministerio de Educación expedido mediante Acuerdo Ministerial No. 020-12 de 25 de enero de 2012; para que, en el ámbito de su jurisdicción, previo el cumplimiento de lo dispuesto en las leyes, normativas aplicables vigentes, regulaciones internas, programación y disponibilidad presupuestaria; y, conforme a los planes previamente aprobados, lo siguiente: o) Suscribir los convenios específicos de cooperación interinstitucional con personas naturales o jurídicas de derecho público o privado respectivamente, para desarrollar programas o proyectos de educación, en beneficio directo de la colectividad de esa jurisdicción; así como para su terminación de conformidad a lo estipulado convencionalmente, siempre que el convenio a suscribirse no implique transferencia de recursos económicos.” </w:t>
      </w:r>
    </w:p>
    <w:p w14:paraId="64536E7A" w14:textId="77777777" w:rsidR="00024C7C" w:rsidRPr="005A68D5" w:rsidRDefault="00024C7C" w:rsidP="003F1C45">
      <w:pPr>
        <w:jc w:val="both"/>
        <w:rPr>
          <w:szCs w:val="23"/>
        </w:rPr>
      </w:pPr>
      <w:r w:rsidRPr="005A68D5">
        <w:rPr>
          <w:szCs w:val="23"/>
        </w:rPr>
        <w:t xml:space="preserve">2.6.4 Mediante el Decreto Ejecutivo No. 60, de fecha 24 de julio de 2025, el Ejecutivo anunció que procederá a la a fase de decisión estratégica para reformas institucionales a la Función Ejecutiva, incluyendo una reestructuración profunda con el objetivo de optimizar el aparato estatal, reducir gastos y mejorar la eficiencia administrativa. </w:t>
      </w:r>
    </w:p>
    <w:p w14:paraId="6FC2280B" w14:textId="77777777" w:rsidR="00060379" w:rsidRPr="005A68D5" w:rsidRDefault="00024C7C" w:rsidP="003F1C45">
      <w:pPr>
        <w:jc w:val="both"/>
        <w:rPr>
          <w:szCs w:val="23"/>
        </w:rPr>
      </w:pPr>
      <w:r w:rsidRPr="005A68D5">
        <w:rPr>
          <w:szCs w:val="23"/>
        </w:rPr>
        <w:t>2.6.5 Mediante el Decreto Ejecutivo No. 100, de fecha 15 de agosto de 2025, el Ejecutivo anunció, Fusiónese por absorción al Ministerio de Educación, las siguientes instituciones: a) Ministerio de Cultura y Patrimonio; b) Secretaría de Educación Superior, Ciencia, Tecnología e Innovación; y, c) Ministerio del Deporte, mismas que se integrarán en la estructura orgánica del Ministerio de Educación, cada una, como un viceministerio, para el ejercicio de las competencias, atribuciones y funciones, que le sean asignadas, conforme se determine en la fase de implementación de la reforma institucional.</w:t>
      </w:r>
    </w:p>
    <w:p w14:paraId="06871327" w14:textId="77777777" w:rsidR="00060379" w:rsidRPr="005A68D5" w:rsidRDefault="00060379" w:rsidP="003F1C45">
      <w:pPr>
        <w:jc w:val="both"/>
        <w:rPr>
          <w:b/>
          <w:szCs w:val="23"/>
        </w:rPr>
      </w:pPr>
      <w:r w:rsidRPr="00AA28E9">
        <w:rPr>
          <w:b/>
          <w:szCs w:val="23"/>
        </w:rPr>
        <w:t>CLÁUSULA TERCERA. – OBJETO:</w:t>
      </w:r>
      <w:r w:rsidRPr="005A68D5">
        <w:rPr>
          <w:b/>
          <w:szCs w:val="23"/>
        </w:rPr>
        <w:t xml:space="preserve"> </w:t>
      </w:r>
    </w:p>
    <w:p w14:paraId="06F67B0A" w14:textId="4D0BC664" w:rsidR="00BD5711" w:rsidRPr="005A68D5" w:rsidRDefault="00943331" w:rsidP="00F4706B">
      <w:pPr>
        <w:spacing w:after="0"/>
        <w:jc w:val="both"/>
        <w:rPr>
          <w:b/>
          <w:bCs/>
          <w:szCs w:val="23"/>
        </w:rPr>
      </w:pPr>
      <w:r w:rsidRPr="005A68D5">
        <w:rPr>
          <w:szCs w:val="23"/>
        </w:rPr>
        <w:t xml:space="preserve">“El presente </w:t>
      </w:r>
      <w:r w:rsidR="0057672C" w:rsidRPr="005A68D5">
        <w:rPr>
          <w:szCs w:val="23"/>
        </w:rPr>
        <w:t>C</w:t>
      </w:r>
      <w:r w:rsidRPr="005A68D5">
        <w:rPr>
          <w:szCs w:val="23"/>
        </w:rPr>
        <w:t>onvenio</w:t>
      </w:r>
      <w:r w:rsidR="0097388E" w:rsidRPr="005A68D5">
        <w:rPr>
          <w:szCs w:val="23"/>
        </w:rPr>
        <w:t xml:space="preserve"> </w:t>
      </w:r>
      <w:r w:rsidR="00F4706B">
        <w:rPr>
          <w:szCs w:val="23"/>
        </w:rPr>
        <w:t xml:space="preserve">tiene por objeto </w:t>
      </w:r>
      <w:r w:rsidR="00002C87">
        <w:rPr>
          <w:szCs w:val="23"/>
        </w:rPr>
        <w:t>Autorizar</w:t>
      </w:r>
      <w:r w:rsidR="00F4706B">
        <w:rPr>
          <w:szCs w:val="23"/>
        </w:rPr>
        <w:t xml:space="preserve"> la</w:t>
      </w:r>
      <w:r w:rsidR="00F4706B" w:rsidRPr="00F4706B">
        <w:rPr>
          <w:rStyle w:val="Textoennegrita"/>
          <w:szCs w:val="23"/>
        </w:rPr>
        <w:t xml:space="preserve"> CONSTRUCCIÓN Y</w:t>
      </w:r>
      <w:r w:rsidR="00F4706B">
        <w:rPr>
          <w:rStyle w:val="Textoennegrita"/>
          <w:szCs w:val="23"/>
        </w:rPr>
        <w:t xml:space="preserve"> </w:t>
      </w:r>
      <w:r w:rsidR="00F4706B" w:rsidRPr="00F4706B">
        <w:rPr>
          <w:rStyle w:val="Textoennegrita"/>
          <w:szCs w:val="23"/>
        </w:rPr>
        <w:t>EQUIPAMIENTO DE UN AULA DE COMPUTACIÓN, CONSTRUCCIÓN DE UNA</w:t>
      </w:r>
      <w:r w:rsidR="00F4706B">
        <w:rPr>
          <w:rStyle w:val="Textoennegrita"/>
          <w:szCs w:val="23"/>
        </w:rPr>
        <w:t xml:space="preserve"> </w:t>
      </w:r>
      <w:r w:rsidR="00F4706B" w:rsidRPr="00F4706B">
        <w:rPr>
          <w:rStyle w:val="Textoennegrita"/>
          <w:szCs w:val="23"/>
        </w:rPr>
        <w:t>CUBIERTA PARA LOS JUEGOS INFANTILES Y MANTENIMIENTO DE AULAS Y</w:t>
      </w:r>
      <w:r w:rsidR="00F4706B">
        <w:rPr>
          <w:rStyle w:val="Textoennegrita"/>
          <w:szCs w:val="23"/>
        </w:rPr>
        <w:t xml:space="preserve"> </w:t>
      </w:r>
      <w:r w:rsidR="00F4706B" w:rsidRPr="00F4706B">
        <w:rPr>
          <w:rStyle w:val="Textoennegrita"/>
          <w:szCs w:val="23"/>
        </w:rPr>
        <w:t>CERRAMIENTO DE</w:t>
      </w:r>
      <w:r w:rsidR="00F4706B">
        <w:rPr>
          <w:rStyle w:val="Textoennegrita"/>
          <w:szCs w:val="23"/>
        </w:rPr>
        <w:t xml:space="preserve"> LA ESCUELA JOSÉ OTERO GONZÁLEZ</w:t>
      </w:r>
      <w:r w:rsidRPr="005A68D5">
        <w:rPr>
          <w:rStyle w:val="Textoennegrita"/>
          <w:szCs w:val="23"/>
        </w:rPr>
        <w:t xml:space="preserve">, </w:t>
      </w:r>
      <w:r w:rsidRPr="005A68D5">
        <w:rPr>
          <w:rStyle w:val="Textoennegrita"/>
          <w:b w:val="0"/>
          <w:bCs w:val="0"/>
          <w:szCs w:val="23"/>
        </w:rPr>
        <w:t>por parte de</w:t>
      </w:r>
      <w:r w:rsidR="00AE3613" w:rsidRPr="005A68D5">
        <w:rPr>
          <w:rStyle w:val="Textoennegrita"/>
          <w:b w:val="0"/>
          <w:bCs w:val="0"/>
          <w:szCs w:val="23"/>
        </w:rPr>
        <w:t>l</w:t>
      </w:r>
      <w:r w:rsidRPr="005A68D5">
        <w:rPr>
          <w:rStyle w:val="Textoennegrita"/>
          <w:b w:val="0"/>
          <w:szCs w:val="23"/>
        </w:rPr>
        <w:t xml:space="preserve"> </w:t>
      </w:r>
      <w:r w:rsidR="00BD5711" w:rsidRPr="005A68D5">
        <w:rPr>
          <w:szCs w:val="23"/>
        </w:rPr>
        <w:t>GOBIERNO AUTÓNOMO DESCENTRALIZADO MUNICIPAL DEL CANTÓN LA JOYA DE LOS SACHAS</w:t>
      </w:r>
      <w:r w:rsidR="006F3BA1" w:rsidRPr="005A68D5">
        <w:rPr>
          <w:bCs/>
          <w:szCs w:val="23"/>
        </w:rPr>
        <w:t xml:space="preserve"> a través de la </w:t>
      </w:r>
      <w:r w:rsidR="00923FFF" w:rsidRPr="005A68D5">
        <w:rPr>
          <w:bCs/>
          <w:szCs w:val="23"/>
        </w:rPr>
        <w:t>C</w:t>
      </w:r>
      <w:r w:rsidR="006F3BA1" w:rsidRPr="005A68D5">
        <w:rPr>
          <w:bCs/>
          <w:szCs w:val="23"/>
        </w:rPr>
        <w:t xml:space="preserve">oordinación </w:t>
      </w:r>
      <w:r w:rsidR="00923FFF" w:rsidRPr="005A68D5">
        <w:rPr>
          <w:bCs/>
          <w:szCs w:val="23"/>
        </w:rPr>
        <w:t>Z</w:t>
      </w:r>
      <w:r w:rsidR="006F3BA1" w:rsidRPr="005A68D5">
        <w:rPr>
          <w:bCs/>
          <w:szCs w:val="23"/>
        </w:rPr>
        <w:t xml:space="preserve">onal de </w:t>
      </w:r>
      <w:r w:rsidR="00923FFF" w:rsidRPr="005A68D5">
        <w:rPr>
          <w:bCs/>
          <w:szCs w:val="23"/>
        </w:rPr>
        <w:t>E</w:t>
      </w:r>
      <w:r w:rsidR="006F3BA1" w:rsidRPr="005A68D5">
        <w:rPr>
          <w:bCs/>
          <w:szCs w:val="23"/>
        </w:rPr>
        <w:t xml:space="preserve">ducación, </w:t>
      </w:r>
      <w:r w:rsidR="00923FFF" w:rsidRPr="005A68D5">
        <w:rPr>
          <w:bCs/>
          <w:szCs w:val="23"/>
        </w:rPr>
        <w:t>D</w:t>
      </w:r>
      <w:r w:rsidR="006F3BA1" w:rsidRPr="005A68D5">
        <w:rPr>
          <w:bCs/>
          <w:szCs w:val="23"/>
        </w:rPr>
        <w:t xml:space="preserve">eporte y </w:t>
      </w:r>
      <w:r w:rsidR="00923FFF" w:rsidRPr="005A68D5">
        <w:rPr>
          <w:bCs/>
          <w:szCs w:val="23"/>
        </w:rPr>
        <w:t>C</w:t>
      </w:r>
      <w:r w:rsidR="006F3BA1" w:rsidRPr="005A68D5">
        <w:rPr>
          <w:bCs/>
          <w:szCs w:val="23"/>
        </w:rPr>
        <w:t xml:space="preserve">ultura </w:t>
      </w:r>
      <w:r w:rsidR="00923FFF" w:rsidRPr="005A68D5">
        <w:rPr>
          <w:bCs/>
          <w:szCs w:val="23"/>
        </w:rPr>
        <w:t xml:space="preserve">Zona </w:t>
      </w:r>
      <w:r w:rsidR="006F3BA1" w:rsidRPr="005A68D5">
        <w:rPr>
          <w:bCs/>
          <w:szCs w:val="23"/>
        </w:rPr>
        <w:t>2, con la finalidad de</w:t>
      </w:r>
      <w:r w:rsidR="006F3BA1" w:rsidRPr="005A68D5">
        <w:rPr>
          <w:b/>
          <w:bCs/>
          <w:szCs w:val="23"/>
        </w:rPr>
        <w:t xml:space="preserve"> </w:t>
      </w:r>
      <w:r w:rsidR="006F3BA1" w:rsidRPr="005A68D5">
        <w:rPr>
          <w:szCs w:val="23"/>
        </w:rPr>
        <w:t xml:space="preserve">Fortalecer la educación </w:t>
      </w:r>
      <w:r w:rsidR="00923FFF" w:rsidRPr="005A68D5">
        <w:rPr>
          <w:rStyle w:val="Textoennegrita"/>
          <w:b w:val="0"/>
          <w:szCs w:val="23"/>
        </w:rPr>
        <w:t>del cantón</w:t>
      </w:r>
      <w:r w:rsidR="00923FFF" w:rsidRPr="005A68D5">
        <w:rPr>
          <w:rStyle w:val="Textoennegrita"/>
          <w:szCs w:val="23"/>
        </w:rPr>
        <w:t xml:space="preserve"> </w:t>
      </w:r>
      <w:r w:rsidR="00BD5711" w:rsidRPr="005A68D5">
        <w:rPr>
          <w:rStyle w:val="Textoennegrita"/>
          <w:b w:val="0"/>
          <w:szCs w:val="23"/>
        </w:rPr>
        <w:t>La Joya de los Sachas</w:t>
      </w:r>
      <w:r w:rsidR="003B7A50" w:rsidRPr="005A68D5">
        <w:rPr>
          <w:rStyle w:val="Textoennegrita"/>
          <w:b w:val="0"/>
          <w:szCs w:val="23"/>
        </w:rPr>
        <w:t>.</w:t>
      </w:r>
    </w:p>
    <w:p w14:paraId="38DAE721" w14:textId="77777777" w:rsidR="00BD5711" w:rsidRPr="005A68D5" w:rsidRDefault="00BD5711" w:rsidP="003F1C45">
      <w:pPr>
        <w:spacing w:after="0"/>
        <w:jc w:val="both"/>
        <w:rPr>
          <w:szCs w:val="23"/>
        </w:rPr>
      </w:pPr>
    </w:p>
    <w:p w14:paraId="40E1B52E" w14:textId="77777777" w:rsidR="00060379" w:rsidRPr="005A68D5" w:rsidRDefault="00060379" w:rsidP="003F1C45">
      <w:pPr>
        <w:jc w:val="both"/>
        <w:rPr>
          <w:szCs w:val="23"/>
        </w:rPr>
      </w:pPr>
      <w:r w:rsidRPr="005A68D5">
        <w:rPr>
          <w:b/>
          <w:szCs w:val="23"/>
        </w:rPr>
        <w:t>3.1.</w:t>
      </w:r>
      <w:r w:rsidRPr="005A68D5">
        <w:rPr>
          <w:szCs w:val="23"/>
        </w:rPr>
        <w:t xml:space="preserve"> Objetivo General </w:t>
      </w:r>
    </w:p>
    <w:p w14:paraId="2DF07789" w14:textId="649C2884" w:rsidR="00FF1F0C" w:rsidRPr="005A68D5" w:rsidRDefault="00F4706B" w:rsidP="003F1C45">
      <w:pPr>
        <w:jc w:val="both"/>
        <w:rPr>
          <w:szCs w:val="23"/>
        </w:rPr>
      </w:pPr>
      <w:r w:rsidRPr="005A68D5">
        <w:rPr>
          <w:szCs w:val="23"/>
        </w:rPr>
        <w:t xml:space="preserve">Establecer un proceso de cooperación interinstitucional entre el Gobierno Autónomo Descentralizado Municipal del Cantón La Joya de los Sachas y el Ministerio de Educación, Deporte y Cultura- Zona 2 a través </w:t>
      </w:r>
      <w:r w:rsidRPr="005A68D5">
        <w:rPr>
          <w:bCs/>
          <w:szCs w:val="23"/>
        </w:rPr>
        <w:t>de la Coordinación Zonal de Educación, Deporte y Cultura Zona 2</w:t>
      </w:r>
      <w:r>
        <w:rPr>
          <w:bCs/>
          <w:szCs w:val="23"/>
        </w:rPr>
        <w:t xml:space="preserve"> y </w:t>
      </w:r>
      <w:r w:rsidRPr="00F4706B">
        <w:rPr>
          <w:szCs w:val="23"/>
        </w:rPr>
        <w:t>Determinar la viabilidad por parte de la Dirección Distrital 22D01 La Joya de</w:t>
      </w:r>
      <w:r>
        <w:rPr>
          <w:szCs w:val="23"/>
        </w:rPr>
        <w:t xml:space="preserve"> </w:t>
      </w:r>
      <w:r w:rsidRPr="00F4706B">
        <w:rPr>
          <w:szCs w:val="23"/>
        </w:rPr>
        <w:t>los Sachas para realizar el proyecto exclusivamente en la ESCUELA JOSÉ OTERO</w:t>
      </w:r>
      <w:r>
        <w:rPr>
          <w:szCs w:val="23"/>
        </w:rPr>
        <w:t xml:space="preserve"> </w:t>
      </w:r>
      <w:r w:rsidRPr="00F4706B">
        <w:rPr>
          <w:szCs w:val="23"/>
        </w:rPr>
        <w:t>GONZÁLEZ, ubicada en la Comunidad La Florida de la Zona 5 y 6 del Cantón La</w:t>
      </w:r>
      <w:r>
        <w:rPr>
          <w:szCs w:val="23"/>
        </w:rPr>
        <w:t xml:space="preserve"> </w:t>
      </w:r>
      <w:r w:rsidRPr="00F4706B">
        <w:rPr>
          <w:szCs w:val="23"/>
        </w:rPr>
        <w:t>Joya de los Sachas de la Provincia de Orellana con el proyecto denominado :</w:t>
      </w:r>
      <w:r>
        <w:rPr>
          <w:szCs w:val="23"/>
        </w:rPr>
        <w:t xml:space="preserve"> </w:t>
      </w:r>
      <w:r w:rsidRPr="00F4706B">
        <w:rPr>
          <w:szCs w:val="23"/>
        </w:rPr>
        <w:t>“INFRAESTRUCTURA INTEGRAL PARA EL FORTALECIMIENTO EDUCATIVO,</w:t>
      </w:r>
      <w:r>
        <w:rPr>
          <w:szCs w:val="23"/>
        </w:rPr>
        <w:t xml:space="preserve"> </w:t>
      </w:r>
      <w:r w:rsidRPr="00F4706B">
        <w:rPr>
          <w:szCs w:val="23"/>
        </w:rPr>
        <w:t xml:space="preserve">RECREATIVO Y COMUNITARIO MEDIANTE LA CONSTRUCCIÓN </w:t>
      </w:r>
      <w:r w:rsidRPr="00F4706B">
        <w:rPr>
          <w:szCs w:val="23"/>
        </w:rPr>
        <w:lastRenderedPageBreak/>
        <w:t>Y</w:t>
      </w:r>
      <w:r>
        <w:rPr>
          <w:szCs w:val="23"/>
        </w:rPr>
        <w:t xml:space="preserve"> </w:t>
      </w:r>
      <w:r w:rsidRPr="00F4706B">
        <w:rPr>
          <w:szCs w:val="23"/>
        </w:rPr>
        <w:t>EQUIPAMIENTO DE UN AULA DE COMPUTACIÓN, CONSTRUCCIÓN DE UNA</w:t>
      </w:r>
      <w:r>
        <w:rPr>
          <w:szCs w:val="23"/>
        </w:rPr>
        <w:t xml:space="preserve"> </w:t>
      </w:r>
      <w:r w:rsidRPr="00F4706B">
        <w:rPr>
          <w:szCs w:val="23"/>
        </w:rPr>
        <w:t>CUBIERTA PARA LOS JUEGOS INFANTILES Y MANTENIMIENTO DE AULAS Y</w:t>
      </w:r>
      <w:r>
        <w:rPr>
          <w:szCs w:val="23"/>
        </w:rPr>
        <w:t xml:space="preserve"> </w:t>
      </w:r>
      <w:r w:rsidRPr="00F4706B">
        <w:rPr>
          <w:szCs w:val="23"/>
        </w:rPr>
        <w:t>CERRAMIENTO DE LA ESCUELA JOSÉ OTERO GONZÁLEZ; CONSTRUCCIÓN</w:t>
      </w:r>
      <w:r>
        <w:rPr>
          <w:szCs w:val="23"/>
        </w:rPr>
        <w:t xml:space="preserve"> </w:t>
      </w:r>
      <w:r w:rsidRPr="00F4706B">
        <w:rPr>
          <w:szCs w:val="23"/>
        </w:rPr>
        <w:t>DE UNA CASA TALLER; CONSTRUCCIÓN DE UNA CANCHA SINTÉTICA PARA</w:t>
      </w:r>
      <w:r>
        <w:rPr>
          <w:szCs w:val="23"/>
        </w:rPr>
        <w:t xml:space="preserve"> </w:t>
      </w:r>
      <w:r w:rsidRPr="00F4706B">
        <w:rPr>
          <w:szCs w:val="23"/>
        </w:rPr>
        <w:t>FUTBOL Y MANTENIMIENTO DE LA CANCHA DE USO MÚLTIPLE; EN LA</w:t>
      </w:r>
      <w:r>
        <w:rPr>
          <w:szCs w:val="23"/>
        </w:rPr>
        <w:t xml:space="preserve"> </w:t>
      </w:r>
      <w:r w:rsidRPr="00F4706B">
        <w:rPr>
          <w:szCs w:val="23"/>
        </w:rPr>
        <w:t>COMUNIDAD LA FLORIDA DE LA PARROQUIA LA JOYA DE LOS SACHAS,</w:t>
      </w:r>
      <w:r>
        <w:rPr>
          <w:szCs w:val="23"/>
        </w:rPr>
        <w:t xml:space="preserve"> </w:t>
      </w:r>
      <w:r w:rsidRPr="00F4706B">
        <w:rPr>
          <w:szCs w:val="23"/>
        </w:rPr>
        <w:t>CANTÓN LA JOYA DE LOS SACHAS, PROVINCIA DE ORELLANA”.</w:t>
      </w:r>
    </w:p>
    <w:p w14:paraId="7D2683BB" w14:textId="77777777" w:rsidR="00060379" w:rsidRPr="005A68D5" w:rsidRDefault="00060379" w:rsidP="003F1C45">
      <w:pPr>
        <w:jc w:val="both"/>
        <w:rPr>
          <w:szCs w:val="23"/>
        </w:rPr>
      </w:pPr>
      <w:r w:rsidRPr="005A68D5">
        <w:rPr>
          <w:b/>
          <w:szCs w:val="23"/>
        </w:rPr>
        <w:t>3.2.</w:t>
      </w:r>
      <w:r w:rsidRPr="005A68D5">
        <w:rPr>
          <w:szCs w:val="23"/>
        </w:rPr>
        <w:t xml:space="preserve"> Objetivos Específicos </w:t>
      </w:r>
    </w:p>
    <w:p w14:paraId="29191D9E" w14:textId="5161158D" w:rsidR="00F4706B" w:rsidRDefault="00F4706B" w:rsidP="00F4706B">
      <w:pPr>
        <w:pStyle w:val="Prrafodelista"/>
        <w:numPr>
          <w:ilvl w:val="0"/>
          <w:numId w:val="10"/>
        </w:numPr>
        <w:spacing w:after="0" w:line="240" w:lineRule="auto"/>
        <w:jc w:val="both"/>
        <w:rPr>
          <w:szCs w:val="23"/>
        </w:rPr>
      </w:pPr>
      <w:r w:rsidRPr="00F4706B">
        <w:rPr>
          <w:szCs w:val="23"/>
        </w:rPr>
        <w:t>Mejorar las instalaciones de la escuela José Otero González a través de la construcción y equipamiento de un aula de computación</w:t>
      </w:r>
      <w:r>
        <w:rPr>
          <w:szCs w:val="23"/>
        </w:rPr>
        <w:t>,</w:t>
      </w:r>
    </w:p>
    <w:p w14:paraId="7BD75BCE" w14:textId="2E3FC013" w:rsidR="00FF1F0C" w:rsidRPr="00996811" w:rsidRDefault="00996811" w:rsidP="00996811">
      <w:pPr>
        <w:pStyle w:val="Prrafodelista"/>
        <w:numPr>
          <w:ilvl w:val="0"/>
          <w:numId w:val="10"/>
        </w:numPr>
        <w:spacing w:after="0" w:line="240" w:lineRule="auto"/>
        <w:jc w:val="both"/>
        <w:rPr>
          <w:szCs w:val="23"/>
        </w:rPr>
      </w:pPr>
      <w:r w:rsidRPr="00996811">
        <w:rPr>
          <w:szCs w:val="23"/>
        </w:rPr>
        <w:t>construcción de una cubierta para los juegos infantiles</w:t>
      </w:r>
      <w:r w:rsidR="00FF1F0C" w:rsidRPr="00996811">
        <w:rPr>
          <w:szCs w:val="23"/>
        </w:rPr>
        <w:t>.</w:t>
      </w:r>
    </w:p>
    <w:p w14:paraId="0FE9E713" w14:textId="0D26E1DE" w:rsidR="00FF1F0C" w:rsidRPr="00996811" w:rsidRDefault="00996811" w:rsidP="00996811">
      <w:pPr>
        <w:pStyle w:val="Prrafodelista"/>
        <w:numPr>
          <w:ilvl w:val="0"/>
          <w:numId w:val="10"/>
        </w:numPr>
        <w:spacing w:after="0" w:line="240" w:lineRule="auto"/>
        <w:jc w:val="both"/>
        <w:rPr>
          <w:szCs w:val="23"/>
        </w:rPr>
      </w:pPr>
      <w:r w:rsidRPr="00996811">
        <w:rPr>
          <w:szCs w:val="23"/>
        </w:rPr>
        <w:t>mantenimiento de aulas y cerramiento</w:t>
      </w:r>
      <w:r w:rsidR="00FF1F0C" w:rsidRPr="00996811">
        <w:rPr>
          <w:szCs w:val="23"/>
        </w:rPr>
        <w:t>.</w:t>
      </w:r>
    </w:p>
    <w:p w14:paraId="342B8A49" w14:textId="77777777" w:rsidR="00412B51" w:rsidRPr="005A68D5" w:rsidRDefault="00412B51" w:rsidP="00412B51">
      <w:pPr>
        <w:pStyle w:val="Prrafodelista"/>
        <w:spacing w:after="0" w:line="240" w:lineRule="auto"/>
        <w:jc w:val="both"/>
        <w:rPr>
          <w:szCs w:val="23"/>
        </w:rPr>
      </w:pPr>
    </w:p>
    <w:p w14:paraId="45251CA3" w14:textId="77777777" w:rsidR="00060379" w:rsidRPr="005A68D5" w:rsidRDefault="00060379" w:rsidP="003F1C45">
      <w:pPr>
        <w:jc w:val="both"/>
        <w:rPr>
          <w:b/>
          <w:szCs w:val="23"/>
        </w:rPr>
      </w:pPr>
      <w:r w:rsidRPr="005A68D5">
        <w:rPr>
          <w:b/>
          <w:szCs w:val="23"/>
        </w:rPr>
        <w:t xml:space="preserve">CLÁUSULA CUARTA. – BENEFICIARIOS: </w:t>
      </w:r>
    </w:p>
    <w:p w14:paraId="3BC862B8" w14:textId="77777777" w:rsidR="00060379" w:rsidRPr="005A68D5" w:rsidRDefault="00060379" w:rsidP="003F1C45">
      <w:pPr>
        <w:jc w:val="both"/>
        <w:rPr>
          <w:b/>
          <w:szCs w:val="23"/>
        </w:rPr>
      </w:pPr>
      <w:r w:rsidRPr="005A68D5">
        <w:rPr>
          <w:b/>
          <w:szCs w:val="23"/>
        </w:rPr>
        <w:t xml:space="preserve">BENEFICIARIOS DIRECTOS: </w:t>
      </w:r>
    </w:p>
    <w:p w14:paraId="11800DF4" w14:textId="129A85CD" w:rsidR="00060379" w:rsidRPr="005A68D5" w:rsidRDefault="00060379" w:rsidP="003F1C45">
      <w:pPr>
        <w:jc w:val="both"/>
        <w:rPr>
          <w:szCs w:val="23"/>
        </w:rPr>
      </w:pPr>
      <w:r w:rsidRPr="005A68D5">
        <w:rPr>
          <w:szCs w:val="23"/>
        </w:rPr>
        <w:t>“…</w:t>
      </w:r>
      <w:r w:rsidR="00B3266B" w:rsidRPr="005A68D5">
        <w:rPr>
          <w:szCs w:val="23"/>
        </w:rPr>
        <w:t xml:space="preserve">los beneficiarios </w:t>
      </w:r>
      <w:r w:rsidR="0085419A" w:rsidRPr="005A68D5">
        <w:rPr>
          <w:szCs w:val="23"/>
        </w:rPr>
        <w:t xml:space="preserve">del presente convenio son </w:t>
      </w:r>
      <w:r w:rsidR="004052E6">
        <w:rPr>
          <w:szCs w:val="23"/>
        </w:rPr>
        <w:t xml:space="preserve">los estudiantes de </w:t>
      </w:r>
      <w:proofErr w:type="gramStart"/>
      <w:r w:rsidR="004052E6">
        <w:rPr>
          <w:szCs w:val="23"/>
        </w:rPr>
        <w:t xml:space="preserve">la </w:t>
      </w:r>
      <w:r w:rsidR="005A61D0" w:rsidRPr="005A68D5">
        <w:rPr>
          <w:szCs w:val="23"/>
        </w:rPr>
        <w:t xml:space="preserve"> </w:t>
      </w:r>
      <w:r w:rsidR="004052E6">
        <w:rPr>
          <w:szCs w:val="23"/>
        </w:rPr>
        <w:t>Escuela</w:t>
      </w:r>
      <w:proofErr w:type="gramEnd"/>
      <w:r w:rsidR="004052E6">
        <w:rPr>
          <w:szCs w:val="23"/>
        </w:rPr>
        <w:t xml:space="preserve"> José Otero González que pertenece</w:t>
      </w:r>
      <w:r w:rsidR="005A61D0" w:rsidRPr="005A68D5">
        <w:rPr>
          <w:szCs w:val="23"/>
        </w:rPr>
        <w:t xml:space="preserve"> a</w:t>
      </w:r>
      <w:r w:rsidR="004052E6">
        <w:rPr>
          <w:szCs w:val="23"/>
        </w:rPr>
        <w:t xml:space="preserve"> </w:t>
      </w:r>
      <w:r w:rsidR="005A61D0" w:rsidRPr="005A68D5">
        <w:rPr>
          <w:szCs w:val="23"/>
        </w:rPr>
        <w:t>l</w:t>
      </w:r>
      <w:r w:rsidR="004052E6">
        <w:rPr>
          <w:szCs w:val="23"/>
        </w:rPr>
        <w:t xml:space="preserve">a comunidad La florida de la </w:t>
      </w:r>
      <w:r w:rsidR="00996811" w:rsidRPr="00F4706B">
        <w:rPr>
          <w:szCs w:val="23"/>
        </w:rPr>
        <w:t xml:space="preserve">de la Zona 5 y 6 </w:t>
      </w:r>
      <w:r w:rsidR="004052E6">
        <w:rPr>
          <w:szCs w:val="23"/>
        </w:rPr>
        <w:t xml:space="preserve">parroquia La joya de los Sachas, </w:t>
      </w:r>
      <w:r w:rsidR="005A61D0" w:rsidRPr="005A68D5">
        <w:rPr>
          <w:szCs w:val="23"/>
        </w:rPr>
        <w:t>Cant</w:t>
      </w:r>
      <w:r w:rsidR="0097176D" w:rsidRPr="005A68D5">
        <w:rPr>
          <w:szCs w:val="23"/>
        </w:rPr>
        <w:t>ó</w:t>
      </w:r>
      <w:r w:rsidR="005A61D0" w:rsidRPr="005A68D5">
        <w:rPr>
          <w:szCs w:val="23"/>
        </w:rPr>
        <w:t>n La Joya de los Sahas</w:t>
      </w:r>
      <w:r w:rsidR="004052E6">
        <w:rPr>
          <w:szCs w:val="23"/>
        </w:rPr>
        <w:t>, Provincia de Orellana,</w:t>
      </w:r>
      <w:r w:rsidRPr="005A68D5">
        <w:rPr>
          <w:szCs w:val="23"/>
        </w:rPr>
        <w:t xml:space="preserve">” </w:t>
      </w:r>
    </w:p>
    <w:p w14:paraId="78A40CB3" w14:textId="77777777" w:rsidR="00060379" w:rsidRPr="005A68D5" w:rsidRDefault="00060379" w:rsidP="003F1C45">
      <w:pPr>
        <w:jc w:val="both"/>
        <w:rPr>
          <w:b/>
          <w:szCs w:val="23"/>
        </w:rPr>
      </w:pPr>
      <w:r w:rsidRPr="005A68D5">
        <w:rPr>
          <w:b/>
          <w:szCs w:val="23"/>
        </w:rPr>
        <w:t xml:space="preserve">CLÁUSULA QUINTA. - OBLIGACIONES DE LAS PARTES: </w:t>
      </w:r>
    </w:p>
    <w:p w14:paraId="48881EAC" w14:textId="77777777" w:rsidR="00060379" w:rsidRPr="005A68D5" w:rsidRDefault="00060379" w:rsidP="003F1C45">
      <w:pPr>
        <w:jc w:val="both"/>
        <w:rPr>
          <w:b/>
          <w:szCs w:val="23"/>
        </w:rPr>
      </w:pPr>
      <w:r w:rsidRPr="005A68D5">
        <w:rPr>
          <w:b/>
          <w:szCs w:val="23"/>
        </w:rPr>
        <w:t>5.1.</w:t>
      </w:r>
      <w:r w:rsidRPr="005A68D5">
        <w:rPr>
          <w:szCs w:val="23"/>
        </w:rPr>
        <w:t xml:space="preserve"> </w:t>
      </w:r>
      <w:r w:rsidRPr="005A68D5">
        <w:rPr>
          <w:b/>
          <w:szCs w:val="23"/>
        </w:rPr>
        <w:t xml:space="preserve">Obligaciones Conjuntas: </w:t>
      </w:r>
    </w:p>
    <w:p w14:paraId="290D78D7" w14:textId="10DD3DDA" w:rsidR="00024C7C" w:rsidRPr="005A68D5" w:rsidRDefault="00024C7C" w:rsidP="003F1C45">
      <w:pPr>
        <w:jc w:val="both"/>
        <w:rPr>
          <w:szCs w:val="23"/>
        </w:rPr>
      </w:pPr>
      <w:r w:rsidRPr="005A68D5">
        <w:rPr>
          <w:szCs w:val="23"/>
        </w:rPr>
        <w:t>5.1.1. Cada una de las partes designará un administrador de</w:t>
      </w:r>
      <w:r w:rsidR="006651AD">
        <w:rPr>
          <w:szCs w:val="23"/>
        </w:rPr>
        <w:t xml:space="preserve"> C</w:t>
      </w:r>
      <w:r w:rsidRPr="005A68D5">
        <w:rPr>
          <w:szCs w:val="23"/>
        </w:rPr>
        <w:t>onvenio, mismos que en conjunto velarán por el fiel cumplimiento de las cláusulas del</w:t>
      </w:r>
      <w:r w:rsidR="0097388E" w:rsidRPr="005A68D5">
        <w:rPr>
          <w:szCs w:val="23"/>
        </w:rPr>
        <w:t xml:space="preserve"> presente</w:t>
      </w:r>
      <w:r w:rsidRPr="005A68D5">
        <w:rPr>
          <w:szCs w:val="23"/>
        </w:rPr>
        <w:t xml:space="preserve"> convenio y la correcta ejecución del presente instrumento. </w:t>
      </w:r>
    </w:p>
    <w:p w14:paraId="04E1871B" w14:textId="77777777" w:rsidR="00024C7C" w:rsidRPr="005A68D5" w:rsidRDefault="00024C7C" w:rsidP="003F1C45">
      <w:pPr>
        <w:jc w:val="both"/>
        <w:rPr>
          <w:szCs w:val="23"/>
        </w:rPr>
      </w:pPr>
      <w:r w:rsidRPr="005A68D5">
        <w:rPr>
          <w:szCs w:val="23"/>
        </w:rPr>
        <w:t xml:space="preserve">5.1.2. Entregar oportunamente la información que se requiera y sea necesaria para el cabal desarrollo del proyecto. </w:t>
      </w:r>
    </w:p>
    <w:p w14:paraId="5B08D6B9" w14:textId="77777777" w:rsidR="00024C7C" w:rsidRPr="005A68D5" w:rsidRDefault="00024C7C" w:rsidP="003F1C45">
      <w:pPr>
        <w:jc w:val="both"/>
        <w:rPr>
          <w:szCs w:val="23"/>
        </w:rPr>
      </w:pPr>
      <w:r w:rsidRPr="005A68D5">
        <w:rPr>
          <w:szCs w:val="23"/>
        </w:rPr>
        <w:t xml:space="preserve">5.1.3. Ninguna de las partes en forma unilateral y sin expreso consentimiento de la otra parte, podrán realizar acto alguno de carácter civil, mercantil o laboral en nombre de la otra. </w:t>
      </w:r>
    </w:p>
    <w:p w14:paraId="7D224EB8" w14:textId="77777777" w:rsidR="00024C7C" w:rsidRPr="005A68D5" w:rsidRDefault="00024C7C" w:rsidP="003F1C45">
      <w:pPr>
        <w:jc w:val="both"/>
        <w:rPr>
          <w:b/>
          <w:szCs w:val="23"/>
        </w:rPr>
      </w:pPr>
      <w:r w:rsidRPr="005A68D5">
        <w:rPr>
          <w:szCs w:val="23"/>
        </w:rPr>
        <w:t>5.1.4. Proceder con la suscripción del acta de finiquito respectiva, misma que contará con los informes técnicos necesarios.</w:t>
      </w:r>
      <w:r w:rsidRPr="005A68D5">
        <w:rPr>
          <w:b/>
          <w:szCs w:val="23"/>
        </w:rPr>
        <w:t xml:space="preserve"> </w:t>
      </w:r>
    </w:p>
    <w:p w14:paraId="2832EF0B" w14:textId="77777777" w:rsidR="003969E7" w:rsidRPr="005A68D5" w:rsidRDefault="003969E7" w:rsidP="003F1C45">
      <w:pPr>
        <w:jc w:val="both"/>
        <w:rPr>
          <w:szCs w:val="23"/>
        </w:rPr>
      </w:pPr>
      <w:r w:rsidRPr="005A68D5">
        <w:rPr>
          <w:b/>
          <w:szCs w:val="23"/>
        </w:rPr>
        <w:t>5.2. Obligaciones del Ministerio de Educación, Deporte y Cultura Zona 2:</w:t>
      </w:r>
      <w:r w:rsidRPr="005A68D5">
        <w:rPr>
          <w:szCs w:val="23"/>
        </w:rPr>
        <w:t xml:space="preserve"> </w:t>
      </w:r>
    </w:p>
    <w:p w14:paraId="450938C3" w14:textId="77777777" w:rsidR="003969E7" w:rsidRPr="005A68D5" w:rsidRDefault="003969E7" w:rsidP="003F1C45">
      <w:pPr>
        <w:jc w:val="both"/>
        <w:rPr>
          <w:szCs w:val="23"/>
        </w:rPr>
      </w:pPr>
      <w:r w:rsidRPr="005A68D5">
        <w:rPr>
          <w:szCs w:val="23"/>
        </w:rPr>
        <w:t xml:space="preserve">Por su parte se compromete por intermedio de la Dirección Distrital de Educación 22D01- Joya de los Sachas lo siguiente: </w:t>
      </w:r>
    </w:p>
    <w:p w14:paraId="0040A2F3" w14:textId="774D8757" w:rsidR="003969E7" w:rsidRPr="005A68D5" w:rsidRDefault="004052E6" w:rsidP="003F1C45">
      <w:pPr>
        <w:jc w:val="both"/>
        <w:rPr>
          <w:szCs w:val="23"/>
        </w:rPr>
      </w:pPr>
      <w:r>
        <w:rPr>
          <w:szCs w:val="23"/>
        </w:rPr>
        <w:t>5.2.1</w:t>
      </w:r>
      <w:r w:rsidR="003969E7" w:rsidRPr="005A68D5">
        <w:rPr>
          <w:szCs w:val="23"/>
        </w:rPr>
        <w:t>. Establecer un programa de mantenimiento periódico para asegurar la durabilidad</w:t>
      </w:r>
      <w:r>
        <w:rPr>
          <w:szCs w:val="23"/>
        </w:rPr>
        <w:t xml:space="preserve"> y funcionalidad de</w:t>
      </w:r>
      <w:r w:rsidR="003969E7" w:rsidRPr="005A68D5">
        <w:rPr>
          <w:szCs w:val="23"/>
        </w:rPr>
        <w:t xml:space="preserve"> </w:t>
      </w:r>
      <w:r>
        <w:rPr>
          <w:szCs w:val="23"/>
        </w:rPr>
        <w:t xml:space="preserve">los </w:t>
      </w:r>
      <w:r w:rsidR="003969E7" w:rsidRPr="005A68D5">
        <w:rPr>
          <w:szCs w:val="23"/>
        </w:rPr>
        <w:t>bien</w:t>
      </w:r>
      <w:r>
        <w:rPr>
          <w:szCs w:val="23"/>
        </w:rPr>
        <w:t>es</w:t>
      </w:r>
      <w:r w:rsidR="003969E7" w:rsidRPr="005A68D5">
        <w:rPr>
          <w:szCs w:val="23"/>
        </w:rPr>
        <w:t xml:space="preserve"> (</w:t>
      </w:r>
      <w:r w:rsidR="00E8319A">
        <w:rPr>
          <w:szCs w:val="23"/>
        </w:rPr>
        <w:t>Aulas, cubierta de los juegos infantiles, computadores e impresoras</w:t>
      </w:r>
      <w:r w:rsidR="003969E7" w:rsidRPr="005A68D5">
        <w:rPr>
          <w:szCs w:val="23"/>
        </w:rPr>
        <w:t>)</w:t>
      </w:r>
      <w:r w:rsidR="0097176D" w:rsidRPr="005A68D5">
        <w:rPr>
          <w:szCs w:val="23"/>
        </w:rPr>
        <w:t>.</w:t>
      </w:r>
      <w:r w:rsidR="003969E7" w:rsidRPr="005A68D5">
        <w:rPr>
          <w:szCs w:val="23"/>
        </w:rPr>
        <w:t xml:space="preserve"> </w:t>
      </w:r>
    </w:p>
    <w:p w14:paraId="4AB80337" w14:textId="3DE17ACB" w:rsidR="003969E7" w:rsidRPr="005A68D5" w:rsidRDefault="00E8319A" w:rsidP="003F1C45">
      <w:pPr>
        <w:jc w:val="both"/>
        <w:rPr>
          <w:b/>
          <w:szCs w:val="23"/>
        </w:rPr>
      </w:pPr>
      <w:r>
        <w:rPr>
          <w:szCs w:val="23"/>
        </w:rPr>
        <w:t>5.2.2</w:t>
      </w:r>
      <w:r w:rsidR="003969E7" w:rsidRPr="005A68D5">
        <w:rPr>
          <w:szCs w:val="23"/>
        </w:rPr>
        <w:t>. Designar a la Dirección Distrital de Educación 22D01- Joya de los Sachas que se realice la recepción</w:t>
      </w:r>
      <w:r w:rsidRPr="00E8319A">
        <w:rPr>
          <w:szCs w:val="23"/>
        </w:rPr>
        <w:t xml:space="preserve"> </w:t>
      </w:r>
      <w:r w:rsidRPr="005A68D5">
        <w:rPr>
          <w:szCs w:val="23"/>
        </w:rPr>
        <w:t xml:space="preserve">de los bienes </w:t>
      </w:r>
      <w:r w:rsidR="003969E7" w:rsidRPr="005A68D5">
        <w:rPr>
          <w:szCs w:val="23"/>
        </w:rPr>
        <w:t>una vez se concluya</w:t>
      </w:r>
      <w:r>
        <w:rPr>
          <w:szCs w:val="23"/>
        </w:rPr>
        <w:t>n los trabajos</w:t>
      </w:r>
      <w:r w:rsidR="003969E7" w:rsidRPr="005A68D5">
        <w:rPr>
          <w:szCs w:val="23"/>
        </w:rPr>
        <w:t>.</w:t>
      </w:r>
      <w:r w:rsidR="003969E7" w:rsidRPr="005A68D5">
        <w:rPr>
          <w:b/>
          <w:szCs w:val="23"/>
        </w:rPr>
        <w:t xml:space="preserve"> </w:t>
      </w:r>
    </w:p>
    <w:p w14:paraId="10604501" w14:textId="77777777" w:rsidR="00060379" w:rsidRPr="005A68D5" w:rsidRDefault="00060379" w:rsidP="003F1C45">
      <w:pPr>
        <w:jc w:val="both"/>
        <w:rPr>
          <w:b/>
          <w:szCs w:val="23"/>
        </w:rPr>
      </w:pPr>
      <w:r w:rsidRPr="005A68D5">
        <w:rPr>
          <w:b/>
          <w:szCs w:val="23"/>
        </w:rPr>
        <w:t xml:space="preserve">5.3. Obligaciones del GAD Municipal del Cantón La Joya de los Sachas: </w:t>
      </w:r>
    </w:p>
    <w:p w14:paraId="402AB090" w14:textId="77777777" w:rsidR="003969E7" w:rsidRPr="005A68D5" w:rsidRDefault="003969E7" w:rsidP="003F1C45">
      <w:pPr>
        <w:jc w:val="both"/>
        <w:rPr>
          <w:szCs w:val="23"/>
        </w:rPr>
      </w:pPr>
      <w:r w:rsidRPr="005A68D5">
        <w:rPr>
          <w:szCs w:val="23"/>
        </w:rPr>
        <w:lastRenderedPageBreak/>
        <w:t>5.3.2. Acreditar el ingreso del personal del GAD Municipal del cantón la Joya de los Sachas, que va a realizar la intervención mediante la presentación de carnets o credenciales.</w:t>
      </w:r>
    </w:p>
    <w:p w14:paraId="40C45CBA" w14:textId="149D79FB" w:rsidR="001703D2" w:rsidRPr="005A68D5" w:rsidRDefault="003969E7" w:rsidP="00E8319A">
      <w:pPr>
        <w:jc w:val="both"/>
        <w:rPr>
          <w:szCs w:val="23"/>
        </w:rPr>
      </w:pPr>
      <w:r w:rsidRPr="005A68D5">
        <w:rPr>
          <w:szCs w:val="23"/>
        </w:rPr>
        <w:t xml:space="preserve">5.3.3. </w:t>
      </w:r>
      <w:r w:rsidR="001703D2" w:rsidRPr="005A68D5">
        <w:rPr>
          <w:szCs w:val="23"/>
        </w:rPr>
        <w:t xml:space="preserve">Coordinar durante todo el proceso de Ejecución del proyecto denominado: </w:t>
      </w:r>
      <w:r w:rsidR="00E8319A" w:rsidRPr="00E8319A">
        <w:rPr>
          <w:b/>
          <w:szCs w:val="23"/>
        </w:rPr>
        <w:t>“INFRAESTRUCTURA INTEGRAL PARA EL</w:t>
      </w:r>
      <w:r w:rsidR="00E8319A">
        <w:rPr>
          <w:b/>
          <w:szCs w:val="23"/>
        </w:rPr>
        <w:t xml:space="preserve"> </w:t>
      </w:r>
      <w:r w:rsidR="00E8319A" w:rsidRPr="00E8319A">
        <w:rPr>
          <w:b/>
          <w:szCs w:val="23"/>
        </w:rPr>
        <w:t>FORTALECIMIENTO EDUCATIVO, RECREATIVO Y COMUNITARIO MEDIANTE</w:t>
      </w:r>
      <w:r w:rsidR="00E8319A">
        <w:rPr>
          <w:b/>
          <w:szCs w:val="23"/>
        </w:rPr>
        <w:t xml:space="preserve"> </w:t>
      </w:r>
      <w:r w:rsidR="00E8319A" w:rsidRPr="00E8319A">
        <w:rPr>
          <w:b/>
          <w:szCs w:val="23"/>
        </w:rPr>
        <w:t>LA CONSTRUCCIÓN Y EQUIPAMIENTO DE UN AULA DE COMPUTACIÓN,</w:t>
      </w:r>
      <w:r w:rsidR="00E8319A">
        <w:rPr>
          <w:b/>
          <w:szCs w:val="23"/>
        </w:rPr>
        <w:t xml:space="preserve"> </w:t>
      </w:r>
      <w:r w:rsidR="00E8319A" w:rsidRPr="00E8319A">
        <w:rPr>
          <w:b/>
          <w:szCs w:val="23"/>
        </w:rPr>
        <w:t>CONSTRUCCIÓN DE UNA CUBIERTA PARA LOS JUEGOS INFANTILES Y</w:t>
      </w:r>
      <w:r w:rsidR="00E8319A">
        <w:rPr>
          <w:b/>
          <w:szCs w:val="23"/>
        </w:rPr>
        <w:t xml:space="preserve"> </w:t>
      </w:r>
      <w:r w:rsidR="00E8319A" w:rsidRPr="00E8319A">
        <w:rPr>
          <w:b/>
          <w:szCs w:val="23"/>
        </w:rPr>
        <w:t>MANTENIMIENTO DE AULAS Y CERRAMIENTO DE LA ESCUELA JOSÉ OTERO</w:t>
      </w:r>
      <w:r w:rsidR="00E8319A">
        <w:rPr>
          <w:b/>
          <w:szCs w:val="23"/>
        </w:rPr>
        <w:t xml:space="preserve"> </w:t>
      </w:r>
      <w:r w:rsidR="00E8319A" w:rsidRPr="00E8319A">
        <w:rPr>
          <w:b/>
          <w:szCs w:val="23"/>
        </w:rPr>
        <w:t>GONZÁLEZ; CONSTRUCCIÓN DE UNA CASA TALLER; CONSTRUCCIÓN DE</w:t>
      </w:r>
      <w:r w:rsidR="00E8319A">
        <w:rPr>
          <w:b/>
          <w:szCs w:val="23"/>
        </w:rPr>
        <w:t xml:space="preserve"> </w:t>
      </w:r>
      <w:r w:rsidR="00E8319A" w:rsidRPr="00E8319A">
        <w:rPr>
          <w:b/>
          <w:szCs w:val="23"/>
        </w:rPr>
        <w:t>UNA CANCHA SINTÉTICA PARA FUTBOL Y MANTENIMIENTO DE LA CANCHA</w:t>
      </w:r>
      <w:r w:rsidR="00E8319A">
        <w:rPr>
          <w:b/>
          <w:szCs w:val="23"/>
        </w:rPr>
        <w:t xml:space="preserve"> </w:t>
      </w:r>
      <w:r w:rsidR="00E8319A" w:rsidRPr="00E8319A">
        <w:rPr>
          <w:b/>
          <w:szCs w:val="23"/>
        </w:rPr>
        <w:t>DE USO MÚLTIPLE; EN LA COMUNIDAD LA FLORIDA DE LA PARROQUIA LA</w:t>
      </w:r>
      <w:r w:rsidR="00E8319A">
        <w:rPr>
          <w:b/>
          <w:szCs w:val="23"/>
        </w:rPr>
        <w:t xml:space="preserve"> </w:t>
      </w:r>
      <w:r w:rsidR="00E8319A" w:rsidRPr="00E8319A">
        <w:rPr>
          <w:b/>
          <w:szCs w:val="23"/>
        </w:rPr>
        <w:t>JOYA DE LOS SACHAS, CANTÓN LA JOYA DE LOS SACHAS, PROVINCIA DE</w:t>
      </w:r>
      <w:r w:rsidR="00E8319A">
        <w:rPr>
          <w:b/>
          <w:szCs w:val="23"/>
        </w:rPr>
        <w:t xml:space="preserve"> </w:t>
      </w:r>
      <w:r w:rsidR="00E8319A" w:rsidRPr="00E8319A">
        <w:rPr>
          <w:b/>
          <w:szCs w:val="23"/>
        </w:rPr>
        <w:t>ORELLANA”</w:t>
      </w:r>
      <w:r w:rsidR="00E8319A">
        <w:rPr>
          <w:szCs w:val="23"/>
        </w:rPr>
        <w:t>, en la comunidad La Florida de la parroq</w:t>
      </w:r>
      <w:r w:rsidR="005B4F54">
        <w:rPr>
          <w:szCs w:val="23"/>
        </w:rPr>
        <w:t>u</w:t>
      </w:r>
      <w:r w:rsidR="00E8319A">
        <w:rPr>
          <w:szCs w:val="23"/>
        </w:rPr>
        <w:t xml:space="preserve">ia y </w:t>
      </w:r>
      <w:r w:rsidR="001703D2" w:rsidRPr="005A68D5">
        <w:rPr>
          <w:szCs w:val="23"/>
        </w:rPr>
        <w:t xml:space="preserve">cantón la joya de los sachas, mediante </w:t>
      </w:r>
      <w:r w:rsidR="005B4F54" w:rsidRPr="00E8319A">
        <w:rPr>
          <w:szCs w:val="23"/>
        </w:rPr>
        <w:t xml:space="preserve">la construcción y equipamiento de un aula de computación, construcción de una cubierta para los juegos infantiles y mantenimiento de aulas y cerramiento de la escuela </w:t>
      </w:r>
      <w:r w:rsidR="005B4F54">
        <w:rPr>
          <w:szCs w:val="23"/>
        </w:rPr>
        <w:t>José O</w:t>
      </w:r>
      <w:r w:rsidR="005B4F54" w:rsidRPr="00E8319A">
        <w:rPr>
          <w:szCs w:val="23"/>
        </w:rPr>
        <w:t xml:space="preserve">tero </w:t>
      </w:r>
      <w:r w:rsidR="005B4F54">
        <w:rPr>
          <w:szCs w:val="23"/>
        </w:rPr>
        <w:t>G</w:t>
      </w:r>
      <w:r w:rsidR="005B4F54" w:rsidRPr="00E8319A">
        <w:rPr>
          <w:szCs w:val="23"/>
        </w:rPr>
        <w:t>onzález</w:t>
      </w:r>
      <w:r w:rsidR="001703D2" w:rsidRPr="005A68D5">
        <w:rPr>
          <w:szCs w:val="23"/>
        </w:rPr>
        <w:t xml:space="preserve">, </w:t>
      </w:r>
      <w:r w:rsidR="001703D2" w:rsidRPr="002E32E9">
        <w:rPr>
          <w:szCs w:val="23"/>
        </w:rPr>
        <w:t xml:space="preserve">utilizando los recursos financieros asignados </w:t>
      </w:r>
      <w:r w:rsidR="005B4F54" w:rsidRPr="002E32E9">
        <w:rPr>
          <w:szCs w:val="23"/>
        </w:rPr>
        <w:t>por la EP PETROECUADOR en compensación social por el desarrollo, construcción y producción del Proyecto Sacha 510</w:t>
      </w:r>
      <w:r w:rsidR="005B4F54">
        <w:rPr>
          <w:szCs w:val="23"/>
        </w:rPr>
        <w:t>,</w:t>
      </w:r>
      <w:r w:rsidR="001703D2" w:rsidRPr="005A68D5">
        <w:rPr>
          <w:szCs w:val="23"/>
        </w:rPr>
        <w:t xml:space="preserve"> en el orden, la forma y metodología detallados en el informe-proyecto, dentro de un plazo máximo de </w:t>
      </w:r>
      <w:r w:rsidR="005B4F54">
        <w:rPr>
          <w:szCs w:val="23"/>
        </w:rPr>
        <w:t>2 años</w:t>
      </w:r>
      <w:r w:rsidR="001703D2" w:rsidRPr="005A68D5">
        <w:rPr>
          <w:szCs w:val="23"/>
        </w:rPr>
        <w:t xml:space="preserve"> posteriores a la fecha de susc</w:t>
      </w:r>
      <w:r w:rsidR="00996811">
        <w:rPr>
          <w:szCs w:val="23"/>
        </w:rPr>
        <w:t>ripción del presente Convenio</w:t>
      </w:r>
      <w:r w:rsidR="001703D2" w:rsidRPr="005A68D5">
        <w:rPr>
          <w:szCs w:val="23"/>
        </w:rPr>
        <w:t>, debiéndose suscribir las respectivas Actas  de Entrega-Recepción.</w:t>
      </w:r>
    </w:p>
    <w:p w14:paraId="4826324C" w14:textId="1CF500A5" w:rsidR="003969E7" w:rsidRPr="005A68D5" w:rsidRDefault="003969E7" w:rsidP="003F1C45">
      <w:pPr>
        <w:jc w:val="both"/>
        <w:rPr>
          <w:szCs w:val="23"/>
        </w:rPr>
      </w:pPr>
      <w:r w:rsidRPr="005A68D5">
        <w:rPr>
          <w:szCs w:val="23"/>
        </w:rPr>
        <w:t xml:space="preserve">5.3.4. Realizar un Acta de Entrega – Recepción de los bienes una vez </w:t>
      </w:r>
      <w:r w:rsidR="00FD2299" w:rsidRPr="005A68D5">
        <w:rPr>
          <w:szCs w:val="23"/>
        </w:rPr>
        <w:t>realizada la entrega de los bienes</w:t>
      </w:r>
      <w:r w:rsidRPr="005A68D5">
        <w:rPr>
          <w:szCs w:val="23"/>
        </w:rPr>
        <w:t>.</w:t>
      </w:r>
    </w:p>
    <w:p w14:paraId="7C646892" w14:textId="3C4A7E54" w:rsidR="00060379" w:rsidRPr="005A68D5" w:rsidRDefault="001703D2" w:rsidP="003F1C45">
      <w:pPr>
        <w:jc w:val="both"/>
        <w:rPr>
          <w:szCs w:val="23"/>
        </w:rPr>
      </w:pPr>
      <w:r w:rsidRPr="005A68D5">
        <w:rPr>
          <w:szCs w:val="23"/>
        </w:rPr>
        <w:t xml:space="preserve">5.3.5. </w:t>
      </w:r>
      <w:r w:rsidR="00060379" w:rsidRPr="005A68D5">
        <w:rPr>
          <w:szCs w:val="23"/>
        </w:rPr>
        <w:t xml:space="preserve">Coordinar todas las acciones necesarias para garantizar la debida ejecución del convenio, dando seguimiento y realizando dos visitas programadas y/o sorpresivas para la constatación del buen uso y utilización de los bienes. </w:t>
      </w:r>
    </w:p>
    <w:p w14:paraId="330C9683" w14:textId="77777777" w:rsidR="00060379" w:rsidRPr="005A68D5" w:rsidRDefault="00060379" w:rsidP="003F1C45">
      <w:pPr>
        <w:jc w:val="both"/>
        <w:rPr>
          <w:b/>
          <w:szCs w:val="23"/>
        </w:rPr>
      </w:pPr>
      <w:r w:rsidRPr="005A68D5">
        <w:rPr>
          <w:b/>
          <w:szCs w:val="23"/>
        </w:rPr>
        <w:t xml:space="preserve">CLÁUSULA SEXTA. – PLAZO: </w:t>
      </w:r>
    </w:p>
    <w:p w14:paraId="04F6E19B" w14:textId="551907BB" w:rsidR="00060379" w:rsidRPr="005A68D5" w:rsidRDefault="003969E7" w:rsidP="003F1C45">
      <w:pPr>
        <w:jc w:val="both"/>
        <w:rPr>
          <w:szCs w:val="23"/>
        </w:rPr>
      </w:pPr>
      <w:r w:rsidRPr="005A68D5">
        <w:rPr>
          <w:szCs w:val="23"/>
        </w:rPr>
        <w:t xml:space="preserve">El presente </w:t>
      </w:r>
      <w:r w:rsidR="002B07AB" w:rsidRPr="005A68D5">
        <w:rPr>
          <w:szCs w:val="23"/>
        </w:rPr>
        <w:t>C</w:t>
      </w:r>
      <w:r w:rsidRPr="005A68D5">
        <w:rPr>
          <w:szCs w:val="23"/>
        </w:rPr>
        <w:t>onvenio</w:t>
      </w:r>
      <w:r w:rsidR="0097388E" w:rsidRPr="005A68D5">
        <w:rPr>
          <w:szCs w:val="23"/>
        </w:rPr>
        <w:t xml:space="preserve"> </w:t>
      </w:r>
      <w:r w:rsidRPr="005A68D5">
        <w:rPr>
          <w:szCs w:val="23"/>
        </w:rPr>
        <w:t xml:space="preserve">tendrá una vigencia de </w:t>
      </w:r>
      <w:r w:rsidR="00996811">
        <w:rPr>
          <w:szCs w:val="23"/>
        </w:rPr>
        <w:t>dos (</w:t>
      </w:r>
      <w:r w:rsidRPr="005A68D5">
        <w:rPr>
          <w:szCs w:val="23"/>
        </w:rPr>
        <w:t xml:space="preserve">2) </w:t>
      </w:r>
      <w:r w:rsidR="00996811">
        <w:rPr>
          <w:szCs w:val="23"/>
        </w:rPr>
        <w:t>años</w:t>
      </w:r>
      <w:r w:rsidRPr="005A68D5">
        <w:rPr>
          <w:szCs w:val="23"/>
        </w:rPr>
        <w:t>, contados desde la fecha de suscripción del</w:t>
      </w:r>
      <w:r w:rsidR="0097388E" w:rsidRPr="005A68D5">
        <w:rPr>
          <w:szCs w:val="23"/>
        </w:rPr>
        <w:t xml:space="preserve"> mismo</w:t>
      </w:r>
      <w:r w:rsidRPr="005A68D5">
        <w:rPr>
          <w:szCs w:val="23"/>
        </w:rPr>
        <w:t>. Las partes se comprometen a cumplir las obligaciones estipuladas de manera inmediata, sin interrumpir su ejecución salvo si llegaren a presentarse casos fortuitos o de fuerza mayor, que serán debidamente justificados.</w:t>
      </w:r>
      <w:r w:rsidR="00060379" w:rsidRPr="005A68D5">
        <w:rPr>
          <w:szCs w:val="23"/>
        </w:rPr>
        <w:t xml:space="preserve"> </w:t>
      </w:r>
    </w:p>
    <w:p w14:paraId="0E39ABC3" w14:textId="77777777" w:rsidR="00060379" w:rsidRPr="005A68D5" w:rsidRDefault="00060379" w:rsidP="003F1C45">
      <w:pPr>
        <w:jc w:val="both"/>
        <w:rPr>
          <w:b/>
          <w:szCs w:val="23"/>
        </w:rPr>
      </w:pPr>
      <w:r w:rsidRPr="005A68D5">
        <w:rPr>
          <w:b/>
          <w:szCs w:val="23"/>
        </w:rPr>
        <w:t xml:space="preserve">CLÁUSULA SÉPTIMA. – FINANCIAMIENTO: </w:t>
      </w:r>
    </w:p>
    <w:p w14:paraId="557F1102" w14:textId="2547F89B" w:rsidR="00B876E8" w:rsidRPr="005A68D5" w:rsidRDefault="00B876E8" w:rsidP="003F1C45">
      <w:pPr>
        <w:jc w:val="both"/>
        <w:rPr>
          <w:szCs w:val="23"/>
        </w:rPr>
      </w:pPr>
      <w:r w:rsidRPr="005A68D5">
        <w:rPr>
          <w:szCs w:val="23"/>
        </w:rPr>
        <w:t xml:space="preserve">El financiamiento para la ejecución del </w:t>
      </w:r>
      <w:r w:rsidR="00903A58" w:rsidRPr="005A68D5">
        <w:rPr>
          <w:szCs w:val="23"/>
        </w:rPr>
        <w:t>C</w:t>
      </w:r>
      <w:r w:rsidRPr="005A68D5">
        <w:rPr>
          <w:szCs w:val="23"/>
        </w:rPr>
        <w:t>onvenio que contempla</w:t>
      </w:r>
      <w:r w:rsidR="0097388E" w:rsidRPr="005A68D5">
        <w:rPr>
          <w:szCs w:val="23"/>
        </w:rPr>
        <w:t xml:space="preserve"> la</w:t>
      </w:r>
      <w:r w:rsidRPr="005A68D5">
        <w:rPr>
          <w:szCs w:val="23"/>
        </w:rPr>
        <w:t xml:space="preserve"> "</w:t>
      </w:r>
      <w:r w:rsidR="00996811" w:rsidRPr="00E8319A">
        <w:rPr>
          <w:b/>
          <w:szCs w:val="23"/>
        </w:rPr>
        <w:t>LA CONSTRUCCIÓN Y EQUIPAMIENTO DE UN AULA DE COMPUTACIÓN,</w:t>
      </w:r>
      <w:r w:rsidR="00996811">
        <w:rPr>
          <w:b/>
          <w:szCs w:val="23"/>
        </w:rPr>
        <w:t xml:space="preserve"> </w:t>
      </w:r>
      <w:r w:rsidR="00996811" w:rsidRPr="00E8319A">
        <w:rPr>
          <w:b/>
          <w:szCs w:val="23"/>
        </w:rPr>
        <w:t>CONSTRUCCIÓN DE UNA CUBIERTA PARA LOS JUEGOS INFANTILES Y</w:t>
      </w:r>
      <w:r w:rsidR="00996811">
        <w:rPr>
          <w:b/>
          <w:szCs w:val="23"/>
        </w:rPr>
        <w:t xml:space="preserve"> </w:t>
      </w:r>
      <w:r w:rsidR="00996811" w:rsidRPr="00E8319A">
        <w:rPr>
          <w:b/>
          <w:szCs w:val="23"/>
        </w:rPr>
        <w:t>MANTENIMIENTO DE AULAS Y CERRAMIENTO DE LA ESCUELA JOSÉ OTERO</w:t>
      </w:r>
      <w:r w:rsidR="00996811">
        <w:rPr>
          <w:b/>
          <w:szCs w:val="23"/>
        </w:rPr>
        <w:t xml:space="preserve"> </w:t>
      </w:r>
      <w:r w:rsidR="00996811" w:rsidRPr="00E8319A">
        <w:rPr>
          <w:b/>
          <w:szCs w:val="23"/>
        </w:rPr>
        <w:t>GONZÁLEZ</w:t>
      </w:r>
      <w:r w:rsidRPr="00996811">
        <w:rPr>
          <w:szCs w:val="23"/>
        </w:rPr>
        <w:t>”</w:t>
      </w:r>
      <w:r w:rsidRPr="005A68D5">
        <w:rPr>
          <w:szCs w:val="23"/>
        </w:rPr>
        <w:t>, será asumido a través de</w:t>
      </w:r>
      <w:r w:rsidR="00424ABF">
        <w:rPr>
          <w:szCs w:val="23"/>
        </w:rPr>
        <w:t xml:space="preserve"> los </w:t>
      </w:r>
      <w:r w:rsidR="00424ABF" w:rsidRPr="002E32E9">
        <w:rPr>
          <w:szCs w:val="23"/>
        </w:rPr>
        <w:t>recursos financieros asignados por la EP PETROECUADOR en compensación social por el desarrollo, construcción y producción del Proyecto Sacha 510</w:t>
      </w:r>
      <w:r w:rsidR="00A12A04" w:rsidRPr="005A68D5">
        <w:rPr>
          <w:szCs w:val="23"/>
        </w:rPr>
        <w:t xml:space="preserve"> </w:t>
      </w:r>
      <w:r w:rsidRPr="005A68D5">
        <w:rPr>
          <w:szCs w:val="23"/>
        </w:rPr>
        <w:t xml:space="preserve">por el valor total de </w:t>
      </w:r>
      <w:r w:rsidR="00A12A04" w:rsidRPr="005A68D5">
        <w:t xml:space="preserve">USD. </w:t>
      </w:r>
      <w:r w:rsidR="00424ABF">
        <w:t>1.142.702,21500</w:t>
      </w:r>
      <w:r w:rsidR="00A12A04" w:rsidRPr="005A68D5">
        <w:t xml:space="preserve"> </w:t>
      </w:r>
      <w:r w:rsidR="00424ABF">
        <w:t xml:space="preserve">UN MILLON CIENTO CUARENTA Y DOS MIL SETECIENTOS DOS </w:t>
      </w:r>
      <w:r w:rsidR="00A12A04" w:rsidRPr="005A68D5">
        <w:t xml:space="preserve">CON </w:t>
      </w:r>
      <w:r w:rsidR="00424ABF">
        <w:t>2150</w:t>
      </w:r>
      <w:r w:rsidR="00A12A04" w:rsidRPr="005A68D5">
        <w:t>0/1000 DOLARES DE LOS ESTADOS UNIDOS DE NORTEAMÉRICA</w:t>
      </w:r>
      <w:r w:rsidR="00424ABF">
        <w:rPr>
          <w:szCs w:val="23"/>
        </w:rPr>
        <w:t>, en virtud de esta</w:t>
      </w:r>
      <w:r w:rsidRPr="005A68D5">
        <w:rPr>
          <w:szCs w:val="23"/>
        </w:rPr>
        <w:t xml:space="preserve"> </w:t>
      </w:r>
      <w:r w:rsidR="00424ABF">
        <w:rPr>
          <w:szCs w:val="23"/>
        </w:rPr>
        <w:t>compensación</w:t>
      </w:r>
      <w:r w:rsidRPr="005A68D5">
        <w:rPr>
          <w:szCs w:val="23"/>
        </w:rPr>
        <w:t>, el Gobierno Autónomo Descentralizado Municipal del cantón Joya de los Sachas, en calidad de Entidad Ejecutora, realizará la "</w:t>
      </w:r>
      <w:r w:rsidR="00424ABF" w:rsidRPr="00424ABF">
        <w:t xml:space="preserve"> </w:t>
      </w:r>
      <w:r w:rsidR="00424ABF" w:rsidRPr="00424ABF">
        <w:rPr>
          <w:szCs w:val="23"/>
        </w:rPr>
        <w:t>la construcción y equipamiento de un aula de computación, construcción de una cubierta para los juegos infantiles y mantenimient</w:t>
      </w:r>
      <w:r w:rsidR="00424ABF">
        <w:rPr>
          <w:szCs w:val="23"/>
        </w:rPr>
        <w:t>o de aulas y cerramiento de la E</w:t>
      </w:r>
      <w:r w:rsidR="00424ABF" w:rsidRPr="00424ABF">
        <w:rPr>
          <w:szCs w:val="23"/>
        </w:rPr>
        <w:t>scuela José Otero González</w:t>
      </w:r>
      <w:r w:rsidR="00903A58" w:rsidRPr="005A68D5">
        <w:rPr>
          <w:szCs w:val="23"/>
        </w:rPr>
        <w:t>”</w:t>
      </w:r>
      <w:r w:rsidRPr="005A68D5">
        <w:rPr>
          <w:szCs w:val="23"/>
        </w:rPr>
        <w:t xml:space="preserve"> para llevar a cabo el </w:t>
      </w:r>
      <w:r w:rsidR="0097388E" w:rsidRPr="005A68D5">
        <w:rPr>
          <w:szCs w:val="23"/>
        </w:rPr>
        <w:t xml:space="preserve">presente </w:t>
      </w:r>
      <w:r w:rsidRPr="005A68D5">
        <w:rPr>
          <w:szCs w:val="23"/>
        </w:rPr>
        <w:t>convenio</w:t>
      </w:r>
      <w:r w:rsidR="0097388E" w:rsidRPr="005A68D5">
        <w:rPr>
          <w:szCs w:val="23"/>
        </w:rPr>
        <w:t>.</w:t>
      </w:r>
    </w:p>
    <w:p w14:paraId="06BC6A46" w14:textId="77777777" w:rsidR="00060379" w:rsidRPr="005A68D5" w:rsidRDefault="00060379" w:rsidP="003F1C45">
      <w:pPr>
        <w:jc w:val="both"/>
        <w:rPr>
          <w:b/>
          <w:szCs w:val="23"/>
        </w:rPr>
      </w:pPr>
      <w:r w:rsidRPr="005A68D5">
        <w:rPr>
          <w:b/>
          <w:szCs w:val="23"/>
        </w:rPr>
        <w:t xml:space="preserve">CLÁUSULA OCTAVA. - ADMINISTRADOR DEL CONVENIO: </w:t>
      </w:r>
    </w:p>
    <w:p w14:paraId="0545AC2A" w14:textId="6F330D98" w:rsidR="00B876E8" w:rsidRPr="005A68D5" w:rsidRDefault="00B876E8" w:rsidP="003F1C45">
      <w:pPr>
        <w:jc w:val="both"/>
        <w:rPr>
          <w:szCs w:val="23"/>
        </w:rPr>
      </w:pPr>
      <w:r w:rsidRPr="005A68D5">
        <w:rPr>
          <w:szCs w:val="23"/>
        </w:rPr>
        <w:lastRenderedPageBreak/>
        <w:t>La administración del convenio</w:t>
      </w:r>
      <w:r w:rsidR="0097388E" w:rsidRPr="005A68D5">
        <w:rPr>
          <w:szCs w:val="23"/>
        </w:rPr>
        <w:t xml:space="preserve"> </w:t>
      </w:r>
      <w:r w:rsidRPr="005A68D5">
        <w:rPr>
          <w:szCs w:val="23"/>
        </w:rPr>
        <w:t>por parte del Ministerio de Educación, Deporte y Cultura Zona 2, designa como Administrador del presente convenio</w:t>
      </w:r>
      <w:r w:rsidR="0097388E" w:rsidRPr="005A68D5">
        <w:rPr>
          <w:szCs w:val="23"/>
        </w:rPr>
        <w:t>,</w:t>
      </w:r>
      <w:r w:rsidRPr="005A68D5">
        <w:rPr>
          <w:szCs w:val="23"/>
        </w:rPr>
        <w:t xml:space="preserve"> al Director Distrital de Educación 22D01- Joya de los Sachas, quien será responsable de velar por el cumplimiento efectivo de las disposiciones y condiciones suscritas en el presente convenio; y, por parte del GAD Municipal de Joya de los Sachas, designa para el efecto al </w:t>
      </w:r>
      <w:r w:rsidR="009C2746" w:rsidRPr="009C2746">
        <w:rPr>
          <w:szCs w:val="23"/>
          <w:highlight w:val="yellow"/>
        </w:rPr>
        <w:t>__________________________</w:t>
      </w:r>
      <w:r w:rsidR="008C50DD" w:rsidRPr="009C2746">
        <w:rPr>
          <w:szCs w:val="23"/>
          <w:highlight w:val="yellow"/>
        </w:rPr>
        <w:t>,</w:t>
      </w:r>
      <w:r w:rsidR="009C2746" w:rsidRPr="009C2746">
        <w:rPr>
          <w:szCs w:val="23"/>
          <w:highlight w:val="yellow"/>
        </w:rPr>
        <w:t>______________</w:t>
      </w:r>
      <w:r w:rsidR="008C50DD" w:rsidRPr="005A68D5">
        <w:rPr>
          <w:szCs w:val="23"/>
        </w:rPr>
        <w:t xml:space="preserve"> </w:t>
      </w:r>
      <w:r w:rsidRPr="005A68D5">
        <w:rPr>
          <w:szCs w:val="23"/>
        </w:rPr>
        <w:t xml:space="preserve"> administrador del convenio; mismos que tendrán las siguientes responsabilidades Los administradores:</w:t>
      </w:r>
    </w:p>
    <w:p w14:paraId="5CEA8B97" w14:textId="5EAEC33E" w:rsidR="008C50DD" w:rsidRPr="005A68D5" w:rsidRDefault="008C50DD" w:rsidP="003F1C45">
      <w:pPr>
        <w:jc w:val="both"/>
        <w:rPr>
          <w:szCs w:val="23"/>
        </w:rPr>
      </w:pPr>
      <w:r w:rsidRPr="005A68D5">
        <w:rPr>
          <w:szCs w:val="23"/>
        </w:rPr>
        <w:t xml:space="preserve">8.1. Deberán velar por la correcta ejecución del convenio, con estricto cumplimiento de las cláusulas y condiciones suscriptas. </w:t>
      </w:r>
    </w:p>
    <w:p w14:paraId="2CFA12DF" w14:textId="499B1CDA" w:rsidR="008C50DD" w:rsidRPr="005A68D5" w:rsidRDefault="008C50DD" w:rsidP="003F1C45">
      <w:pPr>
        <w:jc w:val="both"/>
        <w:rPr>
          <w:szCs w:val="23"/>
        </w:rPr>
      </w:pPr>
      <w:r w:rsidRPr="005A68D5">
        <w:rPr>
          <w:szCs w:val="23"/>
        </w:rPr>
        <w:t xml:space="preserve">8.2. Les corresponde informar a las instancias directivas jerárquicas superiores sobre el desarrollo del Convenio, cualquier incumplimiento, discrepancia o novedad dentro de la ejecución del proyecto; así como también, es su responsabilidad resguardar, según corresponda, los intereses institucionales respecto a la ejecución, calidad y finalización satisfactoria de las actividades originadas por el presente Convenio. </w:t>
      </w:r>
    </w:p>
    <w:p w14:paraId="10B2C7E3" w14:textId="77777777" w:rsidR="008C50DD" w:rsidRPr="005A68D5" w:rsidRDefault="008C50DD" w:rsidP="003F1C45">
      <w:pPr>
        <w:jc w:val="both"/>
        <w:rPr>
          <w:szCs w:val="23"/>
        </w:rPr>
      </w:pPr>
      <w:r w:rsidRPr="005A68D5">
        <w:rPr>
          <w:szCs w:val="23"/>
        </w:rPr>
        <w:t>8.3. Presentarán a las máximas autoridades de cada Institución los informes pertinentes, al final de las actividades y procesos realizados y/o cuando sea necesario; para el correcto cumplimiento del presente instrumento, debiendo generar un expediente debidamente foliado y organizado cronológicamente para que al final sirva de sustento para la elaboración del Informe final de Cierre y posterior Acta de Finiquito.</w:t>
      </w:r>
    </w:p>
    <w:p w14:paraId="35AAFEE5" w14:textId="77777777" w:rsidR="00060379" w:rsidRPr="005A68D5" w:rsidRDefault="00060379" w:rsidP="003F1C45">
      <w:pPr>
        <w:jc w:val="both"/>
        <w:rPr>
          <w:b/>
          <w:szCs w:val="23"/>
        </w:rPr>
      </w:pPr>
      <w:r w:rsidRPr="005A68D5">
        <w:rPr>
          <w:b/>
          <w:szCs w:val="23"/>
        </w:rPr>
        <w:t xml:space="preserve">CLÁUSULA NOVENA. - RESPONSABILIDADES LABORALES: </w:t>
      </w:r>
    </w:p>
    <w:p w14:paraId="7C017034" w14:textId="449BBD6A" w:rsidR="008C50DD" w:rsidRPr="005A68D5" w:rsidRDefault="008C50DD" w:rsidP="003F1C45">
      <w:pPr>
        <w:jc w:val="both"/>
        <w:rPr>
          <w:szCs w:val="23"/>
        </w:rPr>
      </w:pPr>
      <w:r w:rsidRPr="005A68D5">
        <w:rPr>
          <w:szCs w:val="23"/>
        </w:rPr>
        <w:t>9.1. La suscripción de este convenio</w:t>
      </w:r>
      <w:r w:rsidR="004D26B8" w:rsidRPr="005A68D5">
        <w:rPr>
          <w:szCs w:val="23"/>
        </w:rPr>
        <w:t xml:space="preserve"> </w:t>
      </w:r>
      <w:r w:rsidRPr="005A68D5">
        <w:rPr>
          <w:szCs w:val="23"/>
        </w:rPr>
        <w:t xml:space="preserve">tiene carácter de cooperación interinstitucional y en ningún caso puede considerarse como un documento que legitime una relación de dependencia laboral respecto al personal de las otras instituciones que trabajen en la ejecución o aplicación del objetivo del convenio, por lo tanto, no se reconocerá remuneración, estipendio económico o subvención de ningún tipo a los involucrados en el proceso. </w:t>
      </w:r>
    </w:p>
    <w:p w14:paraId="5E3A7300" w14:textId="25BE72FC" w:rsidR="008C50DD" w:rsidRPr="005A68D5" w:rsidRDefault="008C50DD" w:rsidP="003F1C45">
      <w:pPr>
        <w:jc w:val="both"/>
        <w:rPr>
          <w:szCs w:val="23"/>
        </w:rPr>
      </w:pPr>
      <w:r w:rsidRPr="005A68D5">
        <w:rPr>
          <w:szCs w:val="23"/>
        </w:rPr>
        <w:t>9.2. El presente convenio</w:t>
      </w:r>
      <w:r w:rsidR="004D26B8" w:rsidRPr="005A68D5">
        <w:rPr>
          <w:szCs w:val="23"/>
        </w:rPr>
        <w:t xml:space="preserve"> </w:t>
      </w:r>
      <w:r w:rsidRPr="005A68D5">
        <w:rPr>
          <w:szCs w:val="23"/>
        </w:rPr>
        <w:t>no crea, ni modifica las relaciones de dependencia laboral entre los funcionarios de las instituciones comparecientes o de terceras personas. En tal virtud, la institución que hubiere contratado o contratare a personal para la ejecución del presente instrumento lo hará por su propia cuenta y las obligaciones laborales que se desprendan de la ejecución de este convenio</w:t>
      </w:r>
      <w:r w:rsidR="004D26B8" w:rsidRPr="005A68D5">
        <w:rPr>
          <w:szCs w:val="23"/>
        </w:rPr>
        <w:t xml:space="preserve"> </w:t>
      </w:r>
      <w:r w:rsidRPr="005A68D5">
        <w:rPr>
          <w:szCs w:val="23"/>
        </w:rPr>
        <w:t xml:space="preserve">serán exclusivas de cada una. </w:t>
      </w:r>
    </w:p>
    <w:p w14:paraId="035AA770" w14:textId="77777777" w:rsidR="008C50DD" w:rsidRPr="005A68D5" w:rsidRDefault="008C50DD" w:rsidP="003F1C45">
      <w:pPr>
        <w:jc w:val="both"/>
        <w:rPr>
          <w:szCs w:val="23"/>
        </w:rPr>
      </w:pPr>
      <w:r w:rsidRPr="005A68D5">
        <w:rPr>
          <w:szCs w:val="23"/>
        </w:rPr>
        <w:t xml:space="preserve">9.3. En virtud de esta cláusula, queda expresamente estipulado que este instrumento no vincula solidariamente a las instituciones comparecientes en todo lo derivado de sus relaciones y obligaciones laborales específicas. </w:t>
      </w:r>
    </w:p>
    <w:p w14:paraId="47D61E65" w14:textId="77777777" w:rsidR="00060379" w:rsidRPr="005A68D5" w:rsidRDefault="00060379" w:rsidP="003F1C45">
      <w:pPr>
        <w:jc w:val="both"/>
        <w:rPr>
          <w:b/>
          <w:szCs w:val="23"/>
        </w:rPr>
      </w:pPr>
      <w:r w:rsidRPr="005A68D5">
        <w:rPr>
          <w:b/>
          <w:szCs w:val="23"/>
        </w:rPr>
        <w:t xml:space="preserve">CLÁUSULA DÉCIMA. - EJECUCIÓN DE INVERSIÓN PÚBLICA: </w:t>
      </w:r>
    </w:p>
    <w:p w14:paraId="7C58F70F" w14:textId="027A15FE" w:rsidR="008C50DD" w:rsidRPr="005A68D5" w:rsidRDefault="008C50DD" w:rsidP="003F1C45">
      <w:pPr>
        <w:jc w:val="both"/>
        <w:rPr>
          <w:szCs w:val="23"/>
        </w:rPr>
      </w:pPr>
      <w:r w:rsidRPr="005A68D5">
        <w:rPr>
          <w:szCs w:val="23"/>
        </w:rPr>
        <w:t xml:space="preserve">Las partes de este convenio, que ejecuten recursos públicos orientados al cumplimiento de los objetivos del presente convenio, se someterán a las disposiciones establecidas en las leyes y normativas laborables vigentes de la República del Ecuador. </w:t>
      </w:r>
    </w:p>
    <w:p w14:paraId="7C0AE9A4" w14:textId="77777777" w:rsidR="00060379" w:rsidRPr="005A68D5" w:rsidRDefault="00060379" w:rsidP="003F1C45">
      <w:pPr>
        <w:jc w:val="both"/>
        <w:rPr>
          <w:b/>
          <w:szCs w:val="23"/>
        </w:rPr>
      </w:pPr>
      <w:r w:rsidRPr="005A68D5">
        <w:rPr>
          <w:b/>
          <w:szCs w:val="23"/>
        </w:rPr>
        <w:t xml:space="preserve">CLÁUSULA DÉCIMA PRIMERA. - TERMINACIÓN DEL CONVENIO: </w:t>
      </w:r>
    </w:p>
    <w:p w14:paraId="49B227B2" w14:textId="43489E39" w:rsidR="008C50DD" w:rsidRPr="005A68D5" w:rsidRDefault="008C50DD" w:rsidP="003F1C45">
      <w:pPr>
        <w:jc w:val="both"/>
        <w:rPr>
          <w:szCs w:val="23"/>
        </w:rPr>
      </w:pPr>
      <w:r w:rsidRPr="005A68D5">
        <w:rPr>
          <w:szCs w:val="23"/>
        </w:rPr>
        <w:t xml:space="preserve">11.1. El presente Convenio podrá terminar por las siguientes causas: </w:t>
      </w:r>
    </w:p>
    <w:p w14:paraId="52A9BFE3" w14:textId="53EAD76F" w:rsidR="008C50DD" w:rsidRPr="005A68D5" w:rsidRDefault="008C50DD" w:rsidP="003F1C45">
      <w:pPr>
        <w:jc w:val="both"/>
        <w:rPr>
          <w:szCs w:val="23"/>
        </w:rPr>
      </w:pPr>
      <w:r w:rsidRPr="005A68D5">
        <w:rPr>
          <w:szCs w:val="23"/>
        </w:rPr>
        <w:t xml:space="preserve">a) Por cumplimiento del objeto del presente convenio. </w:t>
      </w:r>
    </w:p>
    <w:p w14:paraId="55335AB4" w14:textId="77777777" w:rsidR="008C50DD" w:rsidRPr="005A68D5" w:rsidRDefault="008C50DD" w:rsidP="003F1C45">
      <w:pPr>
        <w:jc w:val="both"/>
        <w:rPr>
          <w:szCs w:val="23"/>
        </w:rPr>
      </w:pPr>
      <w:r w:rsidRPr="005A68D5">
        <w:rPr>
          <w:szCs w:val="23"/>
        </w:rPr>
        <w:lastRenderedPageBreak/>
        <w:t xml:space="preserve">b) Por mutuo acuerdo de las partes, siempre que se evidencie que no pueda continuarse su ejecución por motivos técnicos, económicos, legales, sociales o físicos; para lo cual celebrarán un Acta de Terminación por mutuo acuerdo. </w:t>
      </w:r>
    </w:p>
    <w:p w14:paraId="2E2B932B" w14:textId="77777777" w:rsidR="008C50DD" w:rsidRPr="005A68D5" w:rsidRDefault="008C50DD" w:rsidP="003F1C45">
      <w:pPr>
        <w:jc w:val="both"/>
        <w:rPr>
          <w:szCs w:val="23"/>
        </w:rPr>
      </w:pPr>
      <w:r w:rsidRPr="005A68D5">
        <w:rPr>
          <w:szCs w:val="23"/>
        </w:rPr>
        <w:t xml:space="preserve">c) Cumplimiento del plazo, el mismo que está sujeto al cumplimiento del objeto. </w:t>
      </w:r>
    </w:p>
    <w:p w14:paraId="58B9A20D" w14:textId="77777777" w:rsidR="008C50DD" w:rsidRPr="005A68D5" w:rsidRDefault="008C50DD" w:rsidP="003F1C45">
      <w:pPr>
        <w:jc w:val="both"/>
        <w:rPr>
          <w:szCs w:val="23"/>
        </w:rPr>
      </w:pPr>
      <w:r w:rsidRPr="005A68D5">
        <w:rPr>
          <w:szCs w:val="23"/>
        </w:rPr>
        <w:t xml:space="preserve">d) Fuerza mayor o caso fortuito, debidamente justificados, que haga imposible el cumplimiento de su objeto o este se vuelva inejecutable </w:t>
      </w:r>
    </w:p>
    <w:p w14:paraId="648AA6DC" w14:textId="77777777" w:rsidR="008C50DD" w:rsidRPr="005A68D5" w:rsidRDefault="008C50DD" w:rsidP="003F1C45">
      <w:pPr>
        <w:jc w:val="both"/>
        <w:rPr>
          <w:szCs w:val="23"/>
        </w:rPr>
      </w:pPr>
      <w:r w:rsidRPr="005A68D5">
        <w:rPr>
          <w:szCs w:val="23"/>
        </w:rPr>
        <w:t xml:space="preserve">e) Terminación unilateral por incumplimiento de las partes: antes de proceder a la terminación unilateral, la parte que así lo decida, deberá notificar a la otra parte su decisión, alegando el incumplimiento de alguno de sus apartados, para cuya declaración se requerirá que previamente se haya informado de manera suficiente, por escrito y con anticipación de al menos 30 días a la parte a quien se impute el eventual incumplimiento, a fin de procurar su solución. </w:t>
      </w:r>
    </w:p>
    <w:p w14:paraId="36303378" w14:textId="77777777" w:rsidR="00060379" w:rsidRPr="005A68D5" w:rsidRDefault="008C50DD" w:rsidP="003F1C45">
      <w:pPr>
        <w:jc w:val="both"/>
        <w:rPr>
          <w:szCs w:val="23"/>
        </w:rPr>
      </w:pPr>
      <w:r w:rsidRPr="005A68D5">
        <w:rPr>
          <w:szCs w:val="23"/>
        </w:rPr>
        <w:t>11.2. La terminación del presente convenio, por cualquiera de las causales antes señaladas, a excepción del literal b), no afectará la conclusión de las obligaciones y actividades que las partes hubieren adquirido y que se encuentren ejecutando en ese momento, salvo que éstas lo acuerden de otra forma.</w:t>
      </w:r>
      <w:r w:rsidR="00060379" w:rsidRPr="005A68D5">
        <w:rPr>
          <w:szCs w:val="23"/>
        </w:rPr>
        <w:t xml:space="preserve"> </w:t>
      </w:r>
    </w:p>
    <w:p w14:paraId="72334B7F" w14:textId="77777777" w:rsidR="00060379" w:rsidRPr="005A68D5" w:rsidRDefault="00060379" w:rsidP="003F1C45">
      <w:pPr>
        <w:jc w:val="both"/>
        <w:rPr>
          <w:b/>
          <w:szCs w:val="23"/>
        </w:rPr>
      </w:pPr>
      <w:r w:rsidRPr="005A68D5">
        <w:rPr>
          <w:b/>
          <w:szCs w:val="23"/>
        </w:rPr>
        <w:t xml:space="preserve">CLÁUSULA DÉCIMA SEGUNDA. - DIVERGENCIAS Y CONTROVERSIAS: </w:t>
      </w:r>
    </w:p>
    <w:p w14:paraId="34E43D3A" w14:textId="12E7021C" w:rsidR="008C50DD" w:rsidRPr="005A68D5" w:rsidRDefault="008C50DD" w:rsidP="003F1C45">
      <w:pPr>
        <w:jc w:val="both"/>
        <w:rPr>
          <w:szCs w:val="23"/>
        </w:rPr>
      </w:pPr>
      <w:r w:rsidRPr="005A68D5">
        <w:rPr>
          <w:szCs w:val="23"/>
        </w:rPr>
        <w:t xml:space="preserve">12.1. Por tratarse de un convenio </w:t>
      </w:r>
      <w:r w:rsidR="00E106CD">
        <w:rPr>
          <w:szCs w:val="23"/>
        </w:rPr>
        <w:t xml:space="preserve">entre entidades públicas, </w:t>
      </w:r>
      <w:r w:rsidRPr="005A68D5">
        <w:rPr>
          <w:szCs w:val="23"/>
        </w:rPr>
        <w:t xml:space="preserve">toda divergencia respecto de la interpretación, cumplimiento o ejecución del mismo, será sometida a un arreglo de forma directa y amistosa, mediante procedimientos de amigable composición, a través de los representantes de las instituciones, en un lapso no mayor a treinta días calendario, contados a partir de notificación de cualquiera de ellas, señalando la divergencia o controversia. Si respecto de una divergencia o controversia existente no se lograre una solución a la divergencia surgida, las partes se someten a proceso de mediación impartido por el Centro de Mediación de la Procuraduría General del Estado Ecuatoriano, con sede en la ciudad de Quito; de acuerdo lo que establece la Ley de Arbitraje y Mediación y su Reglamento. </w:t>
      </w:r>
    </w:p>
    <w:p w14:paraId="330D97BD" w14:textId="77777777" w:rsidR="008C50DD" w:rsidRPr="005A68D5" w:rsidRDefault="008C50DD" w:rsidP="003F1C45">
      <w:pPr>
        <w:jc w:val="both"/>
        <w:rPr>
          <w:b/>
          <w:szCs w:val="23"/>
        </w:rPr>
      </w:pPr>
      <w:r w:rsidRPr="005A68D5">
        <w:rPr>
          <w:szCs w:val="23"/>
        </w:rPr>
        <w:t>12.2. La legislación aplicable a este convenio es la ecuatoriana. En consecuencia, las partes declaran conocer el ordenamiento jurídico ecuatoriano y, por lo tanto, se entiende incorporado el mismo en todo lo que sea aplicable al convenio</w:t>
      </w:r>
      <w:r w:rsidRPr="005A68D5">
        <w:rPr>
          <w:b/>
          <w:szCs w:val="23"/>
        </w:rPr>
        <w:t xml:space="preserve"> </w:t>
      </w:r>
    </w:p>
    <w:p w14:paraId="2B82F3F2" w14:textId="77777777" w:rsidR="00060379" w:rsidRPr="005A68D5" w:rsidRDefault="00060379" w:rsidP="003F1C45">
      <w:pPr>
        <w:jc w:val="both"/>
        <w:rPr>
          <w:b/>
          <w:szCs w:val="23"/>
        </w:rPr>
      </w:pPr>
      <w:r w:rsidRPr="005A68D5">
        <w:rPr>
          <w:b/>
          <w:szCs w:val="23"/>
        </w:rPr>
        <w:t xml:space="preserve">CLÁUSULA DÉCIMA TERCERA. – MODIFICACIONES: </w:t>
      </w:r>
    </w:p>
    <w:p w14:paraId="59D54CED" w14:textId="77777777" w:rsidR="008C50DD" w:rsidRPr="005A68D5" w:rsidRDefault="008C50DD" w:rsidP="003F1C45">
      <w:pPr>
        <w:jc w:val="both"/>
        <w:rPr>
          <w:szCs w:val="23"/>
        </w:rPr>
      </w:pPr>
      <w:r w:rsidRPr="005A68D5">
        <w:rPr>
          <w:szCs w:val="23"/>
        </w:rPr>
        <w:t xml:space="preserve">13.1. Los términos de este convenio podrán ser modificados, ampliados o reformados de mutuo acuerdo durante su vigencia, siempre que dichos cambios no alteren su objeto, ni desnaturalicen su contenido, y se encuentren ceñidos a la Constitución y las normas legales vigentes. </w:t>
      </w:r>
    </w:p>
    <w:p w14:paraId="66F4FAE9" w14:textId="77777777" w:rsidR="008C50DD" w:rsidRPr="005A68D5" w:rsidRDefault="008C50DD" w:rsidP="003F1C45">
      <w:pPr>
        <w:jc w:val="both"/>
        <w:rPr>
          <w:szCs w:val="23"/>
        </w:rPr>
      </w:pPr>
      <w:r w:rsidRPr="005A68D5">
        <w:rPr>
          <w:szCs w:val="23"/>
        </w:rPr>
        <w:t xml:space="preserve">13.2. Previo a la aceptación de la modificación solicitada, las máximas autoridades de las partes solicitarán a las áreas técnicas y jurídicas correspondientes, elaborar los informes pertinentes y sobre ellos se analizarán la pertinencia de los ajustes; y, de ser el caso, se podrá acordarán nuevos compromisos y obligaciones, ampliar o disminuir el alcance del presente instrumento. </w:t>
      </w:r>
    </w:p>
    <w:p w14:paraId="5F4A9C2D" w14:textId="7C38B7B4" w:rsidR="00060379" w:rsidRPr="005A68D5" w:rsidRDefault="008C50DD" w:rsidP="003F1C45">
      <w:pPr>
        <w:jc w:val="both"/>
        <w:rPr>
          <w:szCs w:val="23"/>
        </w:rPr>
      </w:pPr>
      <w:r w:rsidRPr="005A68D5">
        <w:rPr>
          <w:szCs w:val="23"/>
        </w:rPr>
        <w:t>13.3. Para re</w:t>
      </w:r>
      <w:r w:rsidR="00852F50">
        <w:rPr>
          <w:szCs w:val="23"/>
        </w:rPr>
        <w:t>gistrar los nuevos acuerdos y las</w:t>
      </w:r>
      <w:r w:rsidRPr="005A68D5">
        <w:rPr>
          <w:szCs w:val="23"/>
        </w:rPr>
        <w:t xml:space="preserve"> modificaciones se deberá elaborar y suscribir una adenda modificatoria, aclaratoria y/o ampliatoria.</w:t>
      </w:r>
      <w:r w:rsidR="00060379" w:rsidRPr="005A68D5">
        <w:rPr>
          <w:szCs w:val="23"/>
        </w:rPr>
        <w:t xml:space="preserve"> </w:t>
      </w:r>
    </w:p>
    <w:p w14:paraId="4C565AE4" w14:textId="77777777" w:rsidR="00060379" w:rsidRPr="005A68D5" w:rsidRDefault="00060379" w:rsidP="003F1C45">
      <w:pPr>
        <w:jc w:val="both"/>
        <w:rPr>
          <w:b/>
          <w:szCs w:val="23"/>
        </w:rPr>
      </w:pPr>
      <w:r w:rsidRPr="005A68D5">
        <w:rPr>
          <w:b/>
          <w:szCs w:val="23"/>
        </w:rPr>
        <w:t xml:space="preserve">CLÁUSULA DÉCIMA CUARTA. - LIQUIDACIÓN DEL CONVENIO: </w:t>
      </w:r>
    </w:p>
    <w:p w14:paraId="27E9AFED" w14:textId="48EBAC45" w:rsidR="00060379" w:rsidRPr="005A68D5" w:rsidRDefault="008C50DD" w:rsidP="003F1C45">
      <w:pPr>
        <w:jc w:val="both"/>
        <w:rPr>
          <w:szCs w:val="23"/>
        </w:rPr>
      </w:pPr>
      <w:r w:rsidRPr="005A68D5">
        <w:rPr>
          <w:szCs w:val="23"/>
        </w:rPr>
        <w:lastRenderedPageBreak/>
        <w:t>Una vez finalizado el plazo del convenio se suscribirá entre las partes el acta de terminación o finiquito del Convenio, misma que tendrá como efecto la liquidación de todas las obligaciones que contrajeron, según se hace referencia en las cláusulas: Quinta, numeral 5.1.4.; y, Octava, numeral 8,3.</w:t>
      </w:r>
    </w:p>
    <w:p w14:paraId="4B0EDB6F" w14:textId="77777777" w:rsidR="00060379" w:rsidRPr="00AD08C7" w:rsidRDefault="00060379" w:rsidP="003F1C45">
      <w:pPr>
        <w:jc w:val="both"/>
        <w:rPr>
          <w:b/>
          <w:szCs w:val="23"/>
          <w:lang w:val="pt-BR"/>
        </w:rPr>
      </w:pPr>
      <w:r w:rsidRPr="00AD08C7">
        <w:rPr>
          <w:b/>
          <w:szCs w:val="23"/>
          <w:lang w:val="pt-BR"/>
        </w:rPr>
        <w:t xml:space="preserve">CLÁUSULA DÉCIMA QUINTA. - DOCUMENTOS HABILITANTES: </w:t>
      </w:r>
    </w:p>
    <w:p w14:paraId="1404FDFB" w14:textId="24BB850B" w:rsidR="00060379" w:rsidRPr="005A68D5" w:rsidRDefault="00060379" w:rsidP="003F1C45">
      <w:pPr>
        <w:jc w:val="both"/>
        <w:rPr>
          <w:szCs w:val="23"/>
        </w:rPr>
      </w:pPr>
      <w:r w:rsidRPr="005A68D5">
        <w:rPr>
          <w:szCs w:val="23"/>
        </w:rPr>
        <w:t>Forman parte integrante de este Convenio, los documentos que acreditan la calidad de los comparecientes y su capacidad para suscribir el mismo, así como los oficios, memorandos, info</w:t>
      </w:r>
      <w:r w:rsidR="00676BC2" w:rsidRPr="005A68D5">
        <w:rPr>
          <w:szCs w:val="23"/>
        </w:rPr>
        <w:t xml:space="preserve">rmes técnicos y jurídicos, </w:t>
      </w:r>
      <w:r w:rsidR="00852F50" w:rsidRPr="00623010">
        <w:rPr>
          <w:szCs w:val="23"/>
        </w:rPr>
        <w:t xml:space="preserve">y los documentos que reflejen la asignación de recursos financieros asignados por </w:t>
      </w:r>
      <w:r w:rsidR="00623010" w:rsidRPr="00623010">
        <w:rPr>
          <w:szCs w:val="23"/>
        </w:rPr>
        <w:t xml:space="preserve">parte de </w:t>
      </w:r>
      <w:proofErr w:type="gramStart"/>
      <w:r w:rsidR="00623010" w:rsidRPr="00623010">
        <w:rPr>
          <w:szCs w:val="23"/>
        </w:rPr>
        <w:t xml:space="preserve">la </w:t>
      </w:r>
      <w:r w:rsidR="00852F50" w:rsidRPr="00623010">
        <w:rPr>
          <w:szCs w:val="23"/>
        </w:rPr>
        <w:t xml:space="preserve"> EP</w:t>
      </w:r>
      <w:proofErr w:type="gramEnd"/>
      <w:r w:rsidR="00852F50" w:rsidRPr="00623010">
        <w:rPr>
          <w:szCs w:val="23"/>
        </w:rPr>
        <w:t xml:space="preserve"> PETROECUADOR en compensación social por el desarrollo, construcción y producción del Proyecto Sacha 510</w:t>
      </w:r>
      <w:r w:rsidRPr="005A68D5">
        <w:rPr>
          <w:szCs w:val="23"/>
        </w:rPr>
        <w:t xml:space="preserve">. </w:t>
      </w:r>
    </w:p>
    <w:p w14:paraId="1E9032B2" w14:textId="77777777" w:rsidR="00060379" w:rsidRPr="005A68D5" w:rsidRDefault="00060379" w:rsidP="003F1C45">
      <w:pPr>
        <w:jc w:val="both"/>
        <w:rPr>
          <w:b/>
          <w:szCs w:val="23"/>
        </w:rPr>
      </w:pPr>
      <w:r w:rsidRPr="005A68D5">
        <w:rPr>
          <w:b/>
          <w:szCs w:val="23"/>
        </w:rPr>
        <w:t xml:space="preserve">CLÁUSULA DÉCIMA SEXTA. – DOMICILIO: </w:t>
      </w:r>
    </w:p>
    <w:p w14:paraId="1CF58619" w14:textId="53920AF7" w:rsidR="00A30AFE" w:rsidRPr="005A68D5" w:rsidRDefault="00A30AFE" w:rsidP="003F1C45">
      <w:pPr>
        <w:spacing w:after="0"/>
        <w:jc w:val="both"/>
        <w:rPr>
          <w:szCs w:val="23"/>
        </w:rPr>
      </w:pPr>
      <w:r w:rsidRPr="005A68D5">
        <w:rPr>
          <w:szCs w:val="23"/>
        </w:rPr>
        <w:t xml:space="preserve">Las comunicaciones entre las Partes suscriptoras y derivadas de la ejecución del presente convenio, se realizarán por escrito y/o vía correo electrónico con la misma validez legal, para tal efecto las partes fijan las siguientes direcciones: </w:t>
      </w:r>
    </w:p>
    <w:p w14:paraId="12261FBD" w14:textId="77777777" w:rsidR="00A30AFE" w:rsidRPr="005A68D5" w:rsidRDefault="00A30AFE" w:rsidP="003F1C45">
      <w:pPr>
        <w:spacing w:after="0"/>
        <w:jc w:val="both"/>
        <w:rPr>
          <w:szCs w:val="23"/>
        </w:rPr>
      </w:pPr>
    </w:p>
    <w:p w14:paraId="5B9C410B" w14:textId="77777777" w:rsidR="00A30AFE" w:rsidRPr="005A68D5" w:rsidRDefault="00A30AFE" w:rsidP="003F1C45">
      <w:pPr>
        <w:spacing w:after="0"/>
        <w:jc w:val="both"/>
        <w:rPr>
          <w:b/>
          <w:szCs w:val="23"/>
        </w:rPr>
      </w:pPr>
      <w:r w:rsidRPr="005A68D5">
        <w:rPr>
          <w:b/>
          <w:szCs w:val="23"/>
        </w:rPr>
        <w:t xml:space="preserve">COORDINACIÓN ZONAL DE EDUCACIÓN, DEPORTE Y CULTURA ZONA 2 </w:t>
      </w:r>
    </w:p>
    <w:p w14:paraId="1478235B" w14:textId="77777777" w:rsidR="00A30AFE" w:rsidRPr="005A68D5" w:rsidRDefault="00A30AFE" w:rsidP="003F1C45">
      <w:pPr>
        <w:spacing w:after="0"/>
        <w:jc w:val="both"/>
        <w:rPr>
          <w:b/>
          <w:szCs w:val="23"/>
        </w:rPr>
      </w:pPr>
    </w:p>
    <w:p w14:paraId="5FF12429" w14:textId="77777777" w:rsidR="00A30AFE" w:rsidRPr="005A68D5" w:rsidRDefault="00A30AFE" w:rsidP="003F1C45">
      <w:pPr>
        <w:spacing w:after="0"/>
        <w:jc w:val="both"/>
        <w:rPr>
          <w:szCs w:val="23"/>
        </w:rPr>
      </w:pPr>
      <w:r w:rsidRPr="005A68D5">
        <w:rPr>
          <w:szCs w:val="23"/>
        </w:rPr>
        <w:t xml:space="preserve">Calle Baños y Av. 15 de Noviembre salida al Puerto Napo, diagonal al Hotel </w:t>
      </w:r>
      <w:proofErr w:type="spellStart"/>
      <w:r w:rsidRPr="005A68D5">
        <w:rPr>
          <w:szCs w:val="23"/>
        </w:rPr>
        <w:t>Cruscaspi</w:t>
      </w:r>
      <w:proofErr w:type="spellEnd"/>
      <w:r w:rsidRPr="005A68D5">
        <w:rPr>
          <w:szCs w:val="23"/>
        </w:rPr>
        <w:t xml:space="preserve">. Provincia: Napo </w:t>
      </w:r>
    </w:p>
    <w:p w14:paraId="41052B63" w14:textId="77777777" w:rsidR="00A30AFE" w:rsidRPr="005A68D5" w:rsidRDefault="00A30AFE" w:rsidP="003F1C45">
      <w:pPr>
        <w:spacing w:after="0"/>
        <w:jc w:val="both"/>
        <w:rPr>
          <w:szCs w:val="23"/>
        </w:rPr>
      </w:pPr>
      <w:r w:rsidRPr="005A68D5">
        <w:rPr>
          <w:szCs w:val="23"/>
        </w:rPr>
        <w:t xml:space="preserve">Cantón: Tena </w:t>
      </w:r>
    </w:p>
    <w:p w14:paraId="7E5E3D6B" w14:textId="77777777" w:rsidR="00A30AFE" w:rsidRPr="005A68D5" w:rsidRDefault="00A30AFE" w:rsidP="003F1C45">
      <w:pPr>
        <w:spacing w:after="0"/>
        <w:jc w:val="both"/>
        <w:rPr>
          <w:szCs w:val="23"/>
        </w:rPr>
      </w:pPr>
      <w:r w:rsidRPr="005A68D5">
        <w:rPr>
          <w:szCs w:val="23"/>
        </w:rPr>
        <w:t xml:space="preserve">Teléfono: (06) 28475661 (06) 28475641 </w:t>
      </w:r>
    </w:p>
    <w:p w14:paraId="00672484" w14:textId="77777777" w:rsidR="00A30AFE" w:rsidRPr="005A68D5" w:rsidRDefault="00A30AFE" w:rsidP="003F1C45">
      <w:pPr>
        <w:spacing w:after="0"/>
        <w:jc w:val="both"/>
        <w:rPr>
          <w:szCs w:val="23"/>
        </w:rPr>
      </w:pPr>
      <w:r w:rsidRPr="005A68D5">
        <w:rPr>
          <w:szCs w:val="23"/>
        </w:rPr>
        <w:t xml:space="preserve">Correo electrónico: </w:t>
      </w:r>
      <w:hyperlink r:id="rId11" w:history="1">
        <w:r w:rsidRPr="005A68D5">
          <w:rPr>
            <w:rStyle w:val="Hipervnculo"/>
            <w:szCs w:val="23"/>
          </w:rPr>
          <w:t>vivivana.pinargote@educacion.gob.ec</w:t>
        </w:r>
      </w:hyperlink>
      <w:r w:rsidRPr="005A68D5">
        <w:rPr>
          <w:szCs w:val="23"/>
        </w:rPr>
        <w:t xml:space="preserve"> </w:t>
      </w:r>
    </w:p>
    <w:p w14:paraId="0FF08C23" w14:textId="77777777" w:rsidR="00A30AFE" w:rsidRPr="005A68D5" w:rsidRDefault="00A30AFE" w:rsidP="003F1C45">
      <w:pPr>
        <w:spacing w:after="0"/>
        <w:jc w:val="both"/>
        <w:rPr>
          <w:szCs w:val="23"/>
        </w:rPr>
      </w:pPr>
    </w:p>
    <w:p w14:paraId="1A3CC654" w14:textId="77777777" w:rsidR="00A30AFE" w:rsidRPr="005A68D5" w:rsidRDefault="00A30AFE" w:rsidP="003F1C45">
      <w:pPr>
        <w:spacing w:after="0"/>
        <w:jc w:val="both"/>
        <w:rPr>
          <w:b/>
          <w:szCs w:val="23"/>
        </w:rPr>
      </w:pPr>
      <w:r w:rsidRPr="005A68D5">
        <w:rPr>
          <w:b/>
          <w:szCs w:val="23"/>
        </w:rPr>
        <w:t>GAD MUNICIPAL DEL CANTÓN LA JOYA DE LOS SACHAS:</w:t>
      </w:r>
    </w:p>
    <w:p w14:paraId="28913B6C" w14:textId="77777777" w:rsidR="00A30AFE" w:rsidRPr="005A68D5" w:rsidRDefault="00A30AFE" w:rsidP="003F1C45">
      <w:pPr>
        <w:spacing w:after="0"/>
        <w:jc w:val="both"/>
        <w:rPr>
          <w:szCs w:val="23"/>
        </w:rPr>
      </w:pPr>
      <w:r w:rsidRPr="005A68D5">
        <w:rPr>
          <w:szCs w:val="23"/>
        </w:rPr>
        <w:t xml:space="preserve">Dirección: Provincia Orellana, ciudad La Joya de los Sachas, Provincia de Orellana, Calle Av. Los Fundadores y Jaime Roldós Teléfono: (06)3700 700 Ext. 208 </w:t>
      </w:r>
    </w:p>
    <w:p w14:paraId="66A15F07" w14:textId="77777777" w:rsidR="00A30AFE" w:rsidRPr="005A68D5" w:rsidRDefault="00A30AFE" w:rsidP="003F1C45">
      <w:pPr>
        <w:spacing w:after="0"/>
        <w:jc w:val="both"/>
        <w:rPr>
          <w:szCs w:val="23"/>
        </w:rPr>
      </w:pPr>
      <w:r w:rsidRPr="005A68D5">
        <w:rPr>
          <w:szCs w:val="23"/>
        </w:rPr>
        <w:t xml:space="preserve">Email: alcaldía@gadjoyadelosachas.gob.ec. </w:t>
      </w:r>
    </w:p>
    <w:p w14:paraId="57C775D2" w14:textId="77777777" w:rsidR="00676BC2" w:rsidRPr="005A68D5" w:rsidRDefault="00A30AFE" w:rsidP="003F1C45">
      <w:pPr>
        <w:spacing w:after="0"/>
        <w:jc w:val="both"/>
        <w:rPr>
          <w:szCs w:val="23"/>
        </w:rPr>
      </w:pPr>
      <w:r w:rsidRPr="005A68D5">
        <w:rPr>
          <w:szCs w:val="23"/>
        </w:rPr>
        <w:t>Las comunicaciones también se podrán realizar a través de medios electrónicos, conforme a lo determinado en el Art. 2 de la Ley de Comercio Electrónico, Firmas Electrónicas y Mensajes de Datos por medios oficiales.</w:t>
      </w:r>
    </w:p>
    <w:p w14:paraId="19FFD0CF" w14:textId="77777777" w:rsidR="00A30AFE" w:rsidRPr="005A68D5" w:rsidRDefault="00A30AFE" w:rsidP="003F1C45">
      <w:pPr>
        <w:spacing w:after="0"/>
        <w:jc w:val="both"/>
        <w:rPr>
          <w:b/>
          <w:szCs w:val="23"/>
        </w:rPr>
      </w:pPr>
    </w:p>
    <w:p w14:paraId="05FA4EAC" w14:textId="77777777" w:rsidR="00060379" w:rsidRPr="005A68D5" w:rsidRDefault="00060379" w:rsidP="003F1C45">
      <w:pPr>
        <w:spacing w:after="0"/>
        <w:jc w:val="both"/>
        <w:rPr>
          <w:b/>
          <w:szCs w:val="23"/>
        </w:rPr>
      </w:pPr>
      <w:r w:rsidRPr="005A68D5">
        <w:rPr>
          <w:b/>
          <w:szCs w:val="23"/>
        </w:rPr>
        <w:t xml:space="preserve">CLÁUSULA DÉCIMA SÉPTIMA- ACEPTACIÓN: </w:t>
      </w:r>
    </w:p>
    <w:p w14:paraId="5F136CF5" w14:textId="1FD1ED87" w:rsidR="00060379" w:rsidRPr="005A68D5" w:rsidRDefault="00060379" w:rsidP="003F1C45">
      <w:pPr>
        <w:jc w:val="both"/>
        <w:rPr>
          <w:szCs w:val="23"/>
        </w:rPr>
      </w:pPr>
      <w:r w:rsidRPr="005A68D5">
        <w:rPr>
          <w:szCs w:val="23"/>
        </w:rPr>
        <w:t>Las partes, libre y voluntariamente, aceptan el contenido de todas y cada una de las cláusulas del presente Convenio</w:t>
      </w:r>
      <w:r w:rsidR="00A30AFE" w:rsidRPr="005A68D5">
        <w:rPr>
          <w:szCs w:val="23"/>
        </w:rPr>
        <w:t>,</w:t>
      </w:r>
      <w:r w:rsidRPr="005A68D5">
        <w:rPr>
          <w:szCs w:val="23"/>
        </w:rPr>
        <w:t xml:space="preserve"> y se comprometen a su fiel y estricto cumplimiento, en fe de lo cual firman por duplicado en la ciudad de La Joya de los Sachas, a los </w:t>
      </w:r>
      <w:r w:rsidR="00DF5A2A">
        <w:rPr>
          <w:szCs w:val="23"/>
        </w:rPr>
        <w:t>___________</w:t>
      </w:r>
      <w:r w:rsidR="00507EB5" w:rsidRPr="005A68D5">
        <w:rPr>
          <w:szCs w:val="23"/>
        </w:rPr>
        <w:t xml:space="preserve"> </w:t>
      </w:r>
      <w:r w:rsidRPr="005A68D5">
        <w:rPr>
          <w:szCs w:val="23"/>
        </w:rPr>
        <w:t xml:space="preserve">días del mes de </w:t>
      </w:r>
      <w:r w:rsidR="008B6CC4" w:rsidRPr="005A68D5">
        <w:rPr>
          <w:szCs w:val="23"/>
        </w:rPr>
        <w:t>diciembre</w:t>
      </w:r>
      <w:r w:rsidRPr="005A68D5">
        <w:rPr>
          <w:szCs w:val="23"/>
        </w:rPr>
        <w:t xml:space="preserve"> del año 2025. </w:t>
      </w:r>
    </w:p>
    <w:p w14:paraId="0747DF47" w14:textId="77777777" w:rsidR="00060379" w:rsidRPr="005A68D5" w:rsidRDefault="00060379" w:rsidP="003F1C45">
      <w:pPr>
        <w:jc w:val="both"/>
        <w:rPr>
          <w:szCs w:val="23"/>
        </w:rPr>
      </w:pPr>
      <w:r w:rsidRPr="005A68D5">
        <w:rPr>
          <w:szCs w:val="23"/>
        </w:rPr>
        <w:t xml:space="preserve"> </w:t>
      </w:r>
    </w:p>
    <w:p w14:paraId="33FA0DC7" w14:textId="77777777" w:rsidR="00611322" w:rsidRPr="005A68D5" w:rsidRDefault="00611322" w:rsidP="003F1C45">
      <w:pPr>
        <w:spacing w:after="0"/>
        <w:jc w:val="both"/>
        <w:rPr>
          <w:szCs w:val="23"/>
        </w:rPr>
      </w:pPr>
    </w:p>
    <w:p w14:paraId="0DBA7F8B" w14:textId="77777777" w:rsidR="00611322" w:rsidRPr="005A68D5" w:rsidRDefault="00611322" w:rsidP="003F1C45">
      <w:pPr>
        <w:spacing w:after="0"/>
        <w:jc w:val="both"/>
        <w:rPr>
          <w:szCs w:val="23"/>
        </w:rPr>
      </w:pPr>
    </w:p>
    <w:p w14:paraId="46BBA594" w14:textId="77777777" w:rsidR="00A30AFE" w:rsidRPr="005A68D5" w:rsidRDefault="00A30AFE" w:rsidP="003F1C45">
      <w:pPr>
        <w:spacing w:after="0"/>
        <w:jc w:val="both"/>
        <w:rPr>
          <w:szCs w:val="23"/>
        </w:rPr>
      </w:pPr>
      <w:r w:rsidRPr="005A68D5">
        <w:rPr>
          <w:szCs w:val="23"/>
        </w:rPr>
        <w:t>Abg. Viviana Daniela Pinargote Briones</w:t>
      </w:r>
    </w:p>
    <w:p w14:paraId="27CBED71" w14:textId="77777777" w:rsidR="00060379" w:rsidRPr="005A68D5" w:rsidRDefault="00A30AFE" w:rsidP="003F1C45">
      <w:pPr>
        <w:spacing w:after="0"/>
        <w:jc w:val="both"/>
        <w:rPr>
          <w:b/>
          <w:szCs w:val="23"/>
        </w:rPr>
      </w:pPr>
      <w:r w:rsidRPr="005A68D5">
        <w:rPr>
          <w:b/>
          <w:szCs w:val="23"/>
        </w:rPr>
        <w:t>MINISTERIO DE EDUCACIÓN, DEPORTE Y CULTURA ZONA 2</w:t>
      </w:r>
    </w:p>
    <w:p w14:paraId="5560D740" w14:textId="77777777" w:rsidR="00060379" w:rsidRPr="005A68D5" w:rsidRDefault="00060379" w:rsidP="003F1C45">
      <w:pPr>
        <w:jc w:val="both"/>
        <w:rPr>
          <w:szCs w:val="23"/>
        </w:rPr>
      </w:pPr>
    </w:p>
    <w:p w14:paraId="7F2E8BDC" w14:textId="77777777" w:rsidR="00611322" w:rsidRPr="005A68D5" w:rsidRDefault="00611322" w:rsidP="003F1C45">
      <w:pPr>
        <w:jc w:val="both"/>
        <w:rPr>
          <w:szCs w:val="23"/>
        </w:rPr>
      </w:pPr>
    </w:p>
    <w:p w14:paraId="3C234856" w14:textId="77777777" w:rsidR="00611322" w:rsidRPr="005A68D5" w:rsidRDefault="00611322" w:rsidP="003F1C45">
      <w:pPr>
        <w:jc w:val="both"/>
        <w:rPr>
          <w:szCs w:val="23"/>
        </w:rPr>
      </w:pPr>
    </w:p>
    <w:p w14:paraId="031011C9" w14:textId="77777777" w:rsidR="00611322" w:rsidRPr="005A68D5" w:rsidRDefault="00A30AFE" w:rsidP="003F1C45">
      <w:pPr>
        <w:spacing w:after="0"/>
        <w:jc w:val="both"/>
        <w:rPr>
          <w:szCs w:val="23"/>
        </w:rPr>
      </w:pPr>
      <w:r w:rsidRPr="005A68D5">
        <w:rPr>
          <w:szCs w:val="23"/>
        </w:rPr>
        <w:t xml:space="preserve">Mgs. </w:t>
      </w:r>
      <w:proofErr w:type="spellStart"/>
      <w:r w:rsidRPr="005A68D5">
        <w:rPr>
          <w:szCs w:val="23"/>
        </w:rPr>
        <w:t>Katherin</w:t>
      </w:r>
      <w:proofErr w:type="spellEnd"/>
      <w:r w:rsidRPr="005A68D5">
        <w:rPr>
          <w:szCs w:val="23"/>
        </w:rPr>
        <w:t xml:space="preserve"> Lizeth Hinojosa Rojas</w:t>
      </w:r>
    </w:p>
    <w:p w14:paraId="1A86FD66" w14:textId="77777777" w:rsidR="00611322" w:rsidRPr="005A68D5" w:rsidRDefault="00A30AFE" w:rsidP="003F1C45">
      <w:pPr>
        <w:spacing w:after="0"/>
        <w:jc w:val="both"/>
        <w:rPr>
          <w:b/>
          <w:szCs w:val="23"/>
        </w:rPr>
      </w:pPr>
      <w:r w:rsidRPr="005A68D5">
        <w:rPr>
          <w:b/>
          <w:szCs w:val="23"/>
        </w:rPr>
        <w:t>ALCALDESA DEL GOBIERNO AUTÓNOMO DESCENTRALIZADO</w:t>
      </w:r>
    </w:p>
    <w:p w14:paraId="009E9E74" w14:textId="3ECDC8FB" w:rsidR="006A44B7" w:rsidRPr="005A68D5" w:rsidRDefault="00A30AFE" w:rsidP="00814DBE">
      <w:pPr>
        <w:spacing w:after="0"/>
        <w:jc w:val="both"/>
        <w:rPr>
          <w:szCs w:val="23"/>
        </w:rPr>
      </w:pPr>
      <w:r w:rsidRPr="005A68D5">
        <w:rPr>
          <w:b/>
          <w:szCs w:val="23"/>
        </w:rPr>
        <w:t>MUNICIPAL DEL CANTÓN LA JOYA DE LOS SACHA</w:t>
      </w:r>
      <w:r w:rsidR="00060379" w:rsidRPr="005A68D5">
        <w:rPr>
          <w:szCs w:val="23"/>
        </w:rPr>
        <w:t xml:space="preserve"> </w:t>
      </w:r>
    </w:p>
    <w:sectPr w:rsidR="006A44B7" w:rsidRPr="005A68D5" w:rsidSect="002D5D1E">
      <w:headerReference w:type="default" r:id="rId12"/>
      <w:pgSz w:w="11906" w:h="16838"/>
      <w:pgMar w:top="192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6EC71" w14:textId="77777777" w:rsidR="002D5D1E" w:rsidRDefault="002D5D1E" w:rsidP="00B9421C">
      <w:pPr>
        <w:spacing w:after="0" w:line="240" w:lineRule="auto"/>
      </w:pPr>
      <w:r>
        <w:separator/>
      </w:r>
    </w:p>
  </w:endnote>
  <w:endnote w:type="continuationSeparator" w:id="0">
    <w:p w14:paraId="486D974D" w14:textId="77777777" w:rsidR="002D5D1E" w:rsidRDefault="002D5D1E" w:rsidP="00B94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A6E17" w14:textId="77777777" w:rsidR="002D5D1E" w:rsidRDefault="002D5D1E" w:rsidP="00B9421C">
      <w:pPr>
        <w:spacing w:after="0" w:line="240" w:lineRule="auto"/>
      </w:pPr>
      <w:r>
        <w:separator/>
      </w:r>
    </w:p>
  </w:footnote>
  <w:footnote w:type="continuationSeparator" w:id="0">
    <w:p w14:paraId="6C22392B" w14:textId="77777777" w:rsidR="002D5D1E" w:rsidRDefault="002D5D1E" w:rsidP="00B94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A456" w14:textId="655F31AB" w:rsidR="00122566" w:rsidRDefault="00122566">
    <w:pPr>
      <w:pStyle w:val="Encabezado"/>
    </w:pPr>
    <w:r>
      <w:rPr>
        <w:noProof/>
        <w:lang w:eastAsia="es-EC"/>
      </w:rPr>
      <w:drawing>
        <wp:anchor distT="0" distB="0" distL="114300" distR="114300" simplePos="0" relativeHeight="251659264" behindDoc="1" locked="0" layoutInCell="1" allowOverlap="1" wp14:anchorId="10014803" wp14:editId="5C228F6E">
          <wp:simplePos x="0" y="0"/>
          <wp:positionH relativeFrom="margin">
            <wp:posOffset>-792099</wp:posOffset>
          </wp:positionH>
          <wp:positionV relativeFrom="margin">
            <wp:posOffset>-1212850</wp:posOffset>
          </wp:positionV>
          <wp:extent cx="7560000" cy="1068523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B5D72"/>
    <w:multiLevelType w:val="hybridMultilevel"/>
    <w:tmpl w:val="70FC0F7A"/>
    <w:lvl w:ilvl="0" w:tplc="8FDC8E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802C5"/>
    <w:multiLevelType w:val="multilevel"/>
    <w:tmpl w:val="CBBA44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7550DE"/>
    <w:multiLevelType w:val="hybridMultilevel"/>
    <w:tmpl w:val="D1F2C410"/>
    <w:lvl w:ilvl="0" w:tplc="6E5087A2">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 w15:restartNumberingAfterBreak="0">
    <w:nsid w:val="14D85D40"/>
    <w:multiLevelType w:val="hybridMultilevel"/>
    <w:tmpl w:val="2CFE80E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 w15:restartNumberingAfterBreak="0">
    <w:nsid w:val="243532EF"/>
    <w:multiLevelType w:val="hybridMultilevel"/>
    <w:tmpl w:val="6B7E1FB4"/>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2D30415A"/>
    <w:multiLevelType w:val="hybridMultilevel"/>
    <w:tmpl w:val="9B06C754"/>
    <w:lvl w:ilvl="0" w:tplc="B91CD5E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24F0F"/>
    <w:multiLevelType w:val="hybridMultilevel"/>
    <w:tmpl w:val="E988AA68"/>
    <w:lvl w:ilvl="0" w:tplc="846EE20E">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7" w15:restartNumberingAfterBreak="0">
    <w:nsid w:val="35DF66C7"/>
    <w:multiLevelType w:val="hybridMultilevel"/>
    <w:tmpl w:val="77E05A04"/>
    <w:lvl w:ilvl="0" w:tplc="A5426508">
      <w:start w:val="1"/>
      <w:numFmt w:val="bullet"/>
      <w:lvlText w:val="-"/>
      <w:lvlJc w:val="left"/>
      <w:pPr>
        <w:ind w:left="720"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4D0C0968"/>
    <w:multiLevelType w:val="hybridMultilevel"/>
    <w:tmpl w:val="56C439A0"/>
    <w:lvl w:ilvl="0" w:tplc="6B9CDC34">
      <w:start w:val="1"/>
      <w:numFmt w:val="bullet"/>
      <w:lvlText w:val="-"/>
      <w:lvlJc w:val="left"/>
      <w:pPr>
        <w:ind w:left="362" w:hanging="360"/>
      </w:pPr>
      <w:rPr>
        <w:rFonts w:ascii="Calibri" w:eastAsiaTheme="minorHAnsi" w:hAnsi="Calibri" w:cs="Calibri"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4FC85FB7"/>
    <w:multiLevelType w:val="hybridMultilevel"/>
    <w:tmpl w:val="5C7A155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532F07FB"/>
    <w:multiLevelType w:val="multilevel"/>
    <w:tmpl w:val="D3DAE27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9A51E1"/>
    <w:multiLevelType w:val="hybridMultilevel"/>
    <w:tmpl w:val="46B6146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642655C4"/>
    <w:multiLevelType w:val="multilevel"/>
    <w:tmpl w:val="25DE1232"/>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76CE17D4"/>
    <w:multiLevelType w:val="hybridMultilevel"/>
    <w:tmpl w:val="B128C248"/>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7B6E06BC"/>
    <w:multiLevelType w:val="hybridMultilevel"/>
    <w:tmpl w:val="70586780"/>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082" w:hanging="360"/>
      </w:pPr>
      <w:rPr>
        <w:rFonts w:ascii="Courier New" w:hAnsi="Courier New" w:cs="Courier New" w:hint="default"/>
      </w:rPr>
    </w:lvl>
    <w:lvl w:ilvl="2" w:tplc="300A0005" w:tentative="1">
      <w:start w:val="1"/>
      <w:numFmt w:val="bullet"/>
      <w:lvlText w:val=""/>
      <w:lvlJc w:val="left"/>
      <w:pPr>
        <w:ind w:left="1802" w:hanging="360"/>
      </w:pPr>
      <w:rPr>
        <w:rFonts w:ascii="Wingdings" w:hAnsi="Wingdings" w:hint="default"/>
      </w:rPr>
    </w:lvl>
    <w:lvl w:ilvl="3" w:tplc="300A0001" w:tentative="1">
      <w:start w:val="1"/>
      <w:numFmt w:val="bullet"/>
      <w:lvlText w:val=""/>
      <w:lvlJc w:val="left"/>
      <w:pPr>
        <w:ind w:left="2522" w:hanging="360"/>
      </w:pPr>
      <w:rPr>
        <w:rFonts w:ascii="Symbol" w:hAnsi="Symbol" w:hint="default"/>
      </w:rPr>
    </w:lvl>
    <w:lvl w:ilvl="4" w:tplc="300A0003" w:tentative="1">
      <w:start w:val="1"/>
      <w:numFmt w:val="bullet"/>
      <w:lvlText w:val="o"/>
      <w:lvlJc w:val="left"/>
      <w:pPr>
        <w:ind w:left="3242" w:hanging="360"/>
      </w:pPr>
      <w:rPr>
        <w:rFonts w:ascii="Courier New" w:hAnsi="Courier New" w:cs="Courier New" w:hint="default"/>
      </w:rPr>
    </w:lvl>
    <w:lvl w:ilvl="5" w:tplc="300A0005" w:tentative="1">
      <w:start w:val="1"/>
      <w:numFmt w:val="bullet"/>
      <w:lvlText w:val=""/>
      <w:lvlJc w:val="left"/>
      <w:pPr>
        <w:ind w:left="3962" w:hanging="360"/>
      </w:pPr>
      <w:rPr>
        <w:rFonts w:ascii="Wingdings" w:hAnsi="Wingdings" w:hint="default"/>
      </w:rPr>
    </w:lvl>
    <w:lvl w:ilvl="6" w:tplc="300A0001" w:tentative="1">
      <w:start w:val="1"/>
      <w:numFmt w:val="bullet"/>
      <w:lvlText w:val=""/>
      <w:lvlJc w:val="left"/>
      <w:pPr>
        <w:ind w:left="4682" w:hanging="360"/>
      </w:pPr>
      <w:rPr>
        <w:rFonts w:ascii="Symbol" w:hAnsi="Symbol" w:hint="default"/>
      </w:rPr>
    </w:lvl>
    <w:lvl w:ilvl="7" w:tplc="300A0003" w:tentative="1">
      <w:start w:val="1"/>
      <w:numFmt w:val="bullet"/>
      <w:lvlText w:val="o"/>
      <w:lvlJc w:val="left"/>
      <w:pPr>
        <w:ind w:left="5402" w:hanging="360"/>
      </w:pPr>
      <w:rPr>
        <w:rFonts w:ascii="Courier New" w:hAnsi="Courier New" w:cs="Courier New" w:hint="default"/>
      </w:rPr>
    </w:lvl>
    <w:lvl w:ilvl="8" w:tplc="300A0005" w:tentative="1">
      <w:start w:val="1"/>
      <w:numFmt w:val="bullet"/>
      <w:lvlText w:val=""/>
      <w:lvlJc w:val="left"/>
      <w:pPr>
        <w:ind w:left="6122" w:hanging="360"/>
      </w:pPr>
      <w:rPr>
        <w:rFonts w:ascii="Wingdings" w:hAnsi="Wingdings" w:hint="default"/>
      </w:rPr>
    </w:lvl>
  </w:abstractNum>
  <w:abstractNum w:abstractNumId="15" w15:restartNumberingAfterBreak="0">
    <w:nsid w:val="7D8E03FE"/>
    <w:multiLevelType w:val="hybridMultilevel"/>
    <w:tmpl w:val="9222C7F0"/>
    <w:lvl w:ilvl="0" w:tplc="D2DE1D98">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082" w:hanging="360"/>
      </w:pPr>
      <w:rPr>
        <w:rFonts w:ascii="Courier New" w:hAnsi="Courier New" w:cs="Courier New" w:hint="default"/>
      </w:rPr>
    </w:lvl>
    <w:lvl w:ilvl="2" w:tplc="300A0005" w:tentative="1">
      <w:start w:val="1"/>
      <w:numFmt w:val="bullet"/>
      <w:lvlText w:val=""/>
      <w:lvlJc w:val="left"/>
      <w:pPr>
        <w:ind w:left="1802" w:hanging="360"/>
      </w:pPr>
      <w:rPr>
        <w:rFonts w:ascii="Wingdings" w:hAnsi="Wingdings" w:hint="default"/>
      </w:rPr>
    </w:lvl>
    <w:lvl w:ilvl="3" w:tplc="300A0001" w:tentative="1">
      <w:start w:val="1"/>
      <w:numFmt w:val="bullet"/>
      <w:lvlText w:val=""/>
      <w:lvlJc w:val="left"/>
      <w:pPr>
        <w:ind w:left="2522" w:hanging="360"/>
      </w:pPr>
      <w:rPr>
        <w:rFonts w:ascii="Symbol" w:hAnsi="Symbol" w:hint="default"/>
      </w:rPr>
    </w:lvl>
    <w:lvl w:ilvl="4" w:tplc="300A0003" w:tentative="1">
      <w:start w:val="1"/>
      <w:numFmt w:val="bullet"/>
      <w:lvlText w:val="o"/>
      <w:lvlJc w:val="left"/>
      <w:pPr>
        <w:ind w:left="3242" w:hanging="360"/>
      </w:pPr>
      <w:rPr>
        <w:rFonts w:ascii="Courier New" w:hAnsi="Courier New" w:cs="Courier New" w:hint="default"/>
      </w:rPr>
    </w:lvl>
    <w:lvl w:ilvl="5" w:tplc="300A0005" w:tentative="1">
      <w:start w:val="1"/>
      <w:numFmt w:val="bullet"/>
      <w:lvlText w:val=""/>
      <w:lvlJc w:val="left"/>
      <w:pPr>
        <w:ind w:left="3962" w:hanging="360"/>
      </w:pPr>
      <w:rPr>
        <w:rFonts w:ascii="Wingdings" w:hAnsi="Wingdings" w:hint="default"/>
      </w:rPr>
    </w:lvl>
    <w:lvl w:ilvl="6" w:tplc="300A0001" w:tentative="1">
      <w:start w:val="1"/>
      <w:numFmt w:val="bullet"/>
      <w:lvlText w:val=""/>
      <w:lvlJc w:val="left"/>
      <w:pPr>
        <w:ind w:left="4682" w:hanging="360"/>
      </w:pPr>
      <w:rPr>
        <w:rFonts w:ascii="Symbol" w:hAnsi="Symbol" w:hint="default"/>
      </w:rPr>
    </w:lvl>
    <w:lvl w:ilvl="7" w:tplc="300A0003" w:tentative="1">
      <w:start w:val="1"/>
      <w:numFmt w:val="bullet"/>
      <w:lvlText w:val="o"/>
      <w:lvlJc w:val="left"/>
      <w:pPr>
        <w:ind w:left="5402" w:hanging="360"/>
      </w:pPr>
      <w:rPr>
        <w:rFonts w:ascii="Courier New" w:hAnsi="Courier New" w:cs="Courier New" w:hint="default"/>
      </w:rPr>
    </w:lvl>
    <w:lvl w:ilvl="8" w:tplc="300A0005" w:tentative="1">
      <w:start w:val="1"/>
      <w:numFmt w:val="bullet"/>
      <w:lvlText w:val=""/>
      <w:lvlJc w:val="left"/>
      <w:pPr>
        <w:ind w:left="6122" w:hanging="360"/>
      </w:pPr>
      <w:rPr>
        <w:rFonts w:ascii="Wingdings" w:hAnsi="Wingdings" w:hint="default"/>
      </w:rPr>
    </w:lvl>
  </w:abstractNum>
  <w:num w:numId="1" w16cid:durableId="1489901385">
    <w:abstractNumId w:val="10"/>
  </w:num>
  <w:num w:numId="2" w16cid:durableId="1902981357">
    <w:abstractNumId w:val="9"/>
  </w:num>
  <w:num w:numId="3" w16cid:durableId="1839539826">
    <w:abstractNumId w:val="7"/>
  </w:num>
  <w:num w:numId="4" w16cid:durableId="1370570142">
    <w:abstractNumId w:val="15"/>
  </w:num>
  <w:num w:numId="5" w16cid:durableId="1386489824">
    <w:abstractNumId w:val="14"/>
  </w:num>
  <w:num w:numId="6" w16cid:durableId="1603108814">
    <w:abstractNumId w:val="1"/>
  </w:num>
  <w:num w:numId="7" w16cid:durableId="607082176">
    <w:abstractNumId w:val="3"/>
  </w:num>
  <w:num w:numId="8" w16cid:durableId="5644024">
    <w:abstractNumId w:val="4"/>
  </w:num>
  <w:num w:numId="9" w16cid:durableId="1313800866">
    <w:abstractNumId w:val="13"/>
  </w:num>
  <w:num w:numId="10" w16cid:durableId="461313127">
    <w:abstractNumId w:val="11"/>
  </w:num>
  <w:num w:numId="11" w16cid:durableId="915163673">
    <w:abstractNumId w:val="6"/>
  </w:num>
  <w:num w:numId="12" w16cid:durableId="1594163235">
    <w:abstractNumId w:val="8"/>
  </w:num>
  <w:num w:numId="13" w16cid:durableId="2019232465">
    <w:abstractNumId w:val="0"/>
  </w:num>
  <w:num w:numId="14" w16cid:durableId="845168919">
    <w:abstractNumId w:val="2"/>
  </w:num>
  <w:num w:numId="15" w16cid:durableId="580912610">
    <w:abstractNumId w:val="5"/>
  </w:num>
  <w:num w:numId="16" w16cid:durableId="1945876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79"/>
    <w:rsid w:val="00002C87"/>
    <w:rsid w:val="00007FF6"/>
    <w:rsid w:val="00024C7C"/>
    <w:rsid w:val="00034B8A"/>
    <w:rsid w:val="0003682A"/>
    <w:rsid w:val="00040823"/>
    <w:rsid w:val="00050B00"/>
    <w:rsid w:val="00053F55"/>
    <w:rsid w:val="00060379"/>
    <w:rsid w:val="00083FCD"/>
    <w:rsid w:val="00086C62"/>
    <w:rsid w:val="00086D15"/>
    <w:rsid w:val="00095EE1"/>
    <w:rsid w:val="000A42EC"/>
    <w:rsid w:val="000B6162"/>
    <w:rsid w:val="000C48E3"/>
    <w:rsid w:val="000C5905"/>
    <w:rsid w:val="000D230B"/>
    <w:rsid w:val="000D399E"/>
    <w:rsid w:val="000D62C0"/>
    <w:rsid w:val="000D72C1"/>
    <w:rsid w:val="000F4092"/>
    <w:rsid w:val="001101BC"/>
    <w:rsid w:val="00122566"/>
    <w:rsid w:val="001252F1"/>
    <w:rsid w:val="0013078F"/>
    <w:rsid w:val="001312C6"/>
    <w:rsid w:val="00135153"/>
    <w:rsid w:val="0015157F"/>
    <w:rsid w:val="00153D2F"/>
    <w:rsid w:val="001703D2"/>
    <w:rsid w:val="00171B89"/>
    <w:rsid w:val="00175E2E"/>
    <w:rsid w:val="001812D8"/>
    <w:rsid w:val="00184B15"/>
    <w:rsid w:val="001B2334"/>
    <w:rsid w:val="001B35E6"/>
    <w:rsid w:val="001B7085"/>
    <w:rsid w:val="001C20B3"/>
    <w:rsid w:val="001C3AC1"/>
    <w:rsid w:val="001C3EFC"/>
    <w:rsid w:val="001C4A1D"/>
    <w:rsid w:val="001D1D14"/>
    <w:rsid w:val="001E2128"/>
    <w:rsid w:val="001E3010"/>
    <w:rsid w:val="001F37CF"/>
    <w:rsid w:val="0021734E"/>
    <w:rsid w:val="00217923"/>
    <w:rsid w:val="00220C6F"/>
    <w:rsid w:val="0022777F"/>
    <w:rsid w:val="00241F5F"/>
    <w:rsid w:val="00246B34"/>
    <w:rsid w:val="0025341A"/>
    <w:rsid w:val="002613CB"/>
    <w:rsid w:val="00265496"/>
    <w:rsid w:val="00275975"/>
    <w:rsid w:val="00283F15"/>
    <w:rsid w:val="002A0A06"/>
    <w:rsid w:val="002A1C4D"/>
    <w:rsid w:val="002B07AB"/>
    <w:rsid w:val="002B5C65"/>
    <w:rsid w:val="002B5EB6"/>
    <w:rsid w:val="002B7D1C"/>
    <w:rsid w:val="002C0F2F"/>
    <w:rsid w:val="002D5D1E"/>
    <w:rsid w:val="002E0906"/>
    <w:rsid w:val="002E32E9"/>
    <w:rsid w:val="002E5C1F"/>
    <w:rsid w:val="002F5210"/>
    <w:rsid w:val="00304FA9"/>
    <w:rsid w:val="00321EF7"/>
    <w:rsid w:val="00323328"/>
    <w:rsid w:val="003306A3"/>
    <w:rsid w:val="00344E37"/>
    <w:rsid w:val="00346624"/>
    <w:rsid w:val="00352DD0"/>
    <w:rsid w:val="00361237"/>
    <w:rsid w:val="00372BA6"/>
    <w:rsid w:val="00377338"/>
    <w:rsid w:val="003853DD"/>
    <w:rsid w:val="003969E7"/>
    <w:rsid w:val="003A19A3"/>
    <w:rsid w:val="003A427F"/>
    <w:rsid w:val="003B0271"/>
    <w:rsid w:val="003B3DAA"/>
    <w:rsid w:val="003B7A50"/>
    <w:rsid w:val="003C3395"/>
    <w:rsid w:val="003C5318"/>
    <w:rsid w:val="003C6256"/>
    <w:rsid w:val="003C7E27"/>
    <w:rsid w:val="003D1CC5"/>
    <w:rsid w:val="003D384D"/>
    <w:rsid w:val="003E6E34"/>
    <w:rsid w:val="003E75BC"/>
    <w:rsid w:val="003F1C45"/>
    <w:rsid w:val="004052E6"/>
    <w:rsid w:val="004103E1"/>
    <w:rsid w:val="00412B51"/>
    <w:rsid w:val="004143E0"/>
    <w:rsid w:val="00417705"/>
    <w:rsid w:val="00423DEE"/>
    <w:rsid w:val="00424ABF"/>
    <w:rsid w:val="00455DE1"/>
    <w:rsid w:val="00461D26"/>
    <w:rsid w:val="00466591"/>
    <w:rsid w:val="0046686E"/>
    <w:rsid w:val="00471BD3"/>
    <w:rsid w:val="00483A68"/>
    <w:rsid w:val="00483B4D"/>
    <w:rsid w:val="004A2C02"/>
    <w:rsid w:val="004A3A14"/>
    <w:rsid w:val="004B2D5D"/>
    <w:rsid w:val="004D26B8"/>
    <w:rsid w:val="004D3F31"/>
    <w:rsid w:val="004E746E"/>
    <w:rsid w:val="004F00CE"/>
    <w:rsid w:val="004F5BA0"/>
    <w:rsid w:val="004F5DC1"/>
    <w:rsid w:val="00507EB5"/>
    <w:rsid w:val="00517542"/>
    <w:rsid w:val="005226F4"/>
    <w:rsid w:val="00523C2A"/>
    <w:rsid w:val="00525E16"/>
    <w:rsid w:val="0052737E"/>
    <w:rsid w:val="005275BA"/>
    <w:rsid w:val="00531E37"/>
    <w:rsid w:val="00532FDD"/>
    <w:rsid w:val="005362A4"/>
    <w:rsid w:val="00544A0D"/>
    <w:rsid w:val="00552295"/>
    <w:rsid w:val="00552DEB"/>
    <w:rsid w:val="00552F57"/>
    <w:rsid w:val="00553A18"/>
    <w:rsid w:val="005744EB"/>
    <w:rsid w:val="0057672C"/>
    <w:rsid w:val="00580B43"/>
    <w:rsid w:val="0058577C"/>
    <w:rsid w:val="0059567A"/>
    <w:rsid w:val="005964EA"/>
    <w:rsid w:val="005A1116"/>
    <w:rsid w:val="005A43D2"/>
    <w:rsid w:val="005A61D0"/>
    <w:rsid w:val="005A68D5"/>
    <w:rsid w:val="005B0E74"/>
    <w:rsid w:val="005B112D"/>
    <w:rsid w:val="005B4F54"/>
    <w:rsid w:val="005C080B"/>
    <w:rsid w:val="005E2730"/>
    <w:rsid w:val="00603DEA"/>
    <w:rsid w:val="00610876"/>
    <w:rsid w:val="00611322"/>
    <w:rsid w:val="0061353E"/>
    <w:rsid w:val="00613E2C"/>
    <w:rsid w:val="00615F06"/>
    <w:rsid w:val="0062042F"/>
    <w:rsid w:val="00620D6F"/>
    <w:rsid w:val="00623010"/>
    <w:rsid w:val="006262D3"/>
    <w:rsid w:val="00641F9A"/>
    <w:rsid w:val="006462D8"/>
    <w:rsid w:val="00646EAA"/>
    <w:rsid w:val="00656649"/>
    <w:rsid w:val="00661B00"/>
    <w:rsid w:val="006622D1"/>
    <w:rsid w:val="00663FEF"/>
    <w:rsid w:val="006651AD"/>
    <w:rsid w:val="00676BC2"/>
    <w:rsid w:val="00685233"/>
    <w:rsid w:val="006A44B7"/>
    <w:rsid w:val="006A7B17"/>
    <w:rsid w:val="006E1870"/>
    <w:rsid w:val="006E7BC3"/>
    <w:rsid w:val="006F2B8B"/>
    <w:rsid w:val="006F3BA1"/>
    <w:rsid w:val="006F7257"/>
    <w:rsid w:val="00701319"/>
    <w:rsid w:val="00705AED"/>
    <w:rsid w:val="00707FF5"/>
    <w:rsid w:val="00716B42"/>
    <w:rsid w:val="00720479"/>
    <w:rsid w:val="00721325"/>
    <w:rsid w:val="00723ACA"/>
    <w:rsid w:val="007400FE"/>
    <w:rsid w:val="007406DC"/>
    <w:rsid w:val="00751A4C"/>
    <w:rsid w:val="00755365"/>
    <w:rsid w:val="007560D8"/>
    <w:rsid w:val="00756B20"/>
    <w:rsid w:val="0077065D"/>
    <w:rsid w:val="00771DE5"/>
    <w:rsid w:val="007759A6"/>
    <w:rsid w:val="00781450"/>
    <w:rsid w:val="0079003F"/>
    <w:rsid w:val="00792827"/>
    <w:rsid w:val="007D4CEF"/>
    <w:rsid w:val="007D65C7"/>
    <w:rsid w:val="007E085D"/>
    <w:rsid w:val="007E3DCE"/>
    <w:rsid w:val="007F084D"/>
    <w:rsid w:val="007F1DCF"/>
    <w:rsid w:val="0080429C"/>
    <w:rsid w:val="00814DBE"/>
    <w:rsid w:val="00815584"/>
    <w:rsid w:val="008206D1"/>
    <w:rsid w:val="00824C35"/>
    <w:rsid w:val="008313E3"/>
    <w:rsid w:val="00852F50"/>
    <w:rsid w:val="0085419A"/>
    <w:rsid w:val="00855695"/>
    <w:rsid w:val="00861BDF"/>
    <w:rsid w:val="00862910"/>
    <w:rsid w:val="0086694D"/>
    <w:rsid w:val="0087182B"/>
    <w:rsid w:val="00877DCB"/>
    <w:rsid w:val="008862A5"/>
    <w:rsid w:val="00890F16"/>
    <w:rsid w:val="00892678"/>
    <w:rsid w:val="00893C5C"/>
    <w:rsid w:val="008946F4"/>
    <w:rsid w:val="00894821"/>
    <w:rsid w:val="008A00A0"/>
    <w:rsid w:val="008A6D8E"/>
    <w:rsid w:val="008B3D2D"/>
    <w:rsid w:val="008B6CC4"/>
    <w:rsid w:val="008C50DD"/>
    <w:rsid w:val="008C56E8"/>
    <w:rsid w:val="008C6359"/>
    <w:rsid w:val="00903A58"/>
    <w:rsid w:val="00912112"/>
    <w:rsid w:val="00913376"/>
    <w:rsid w:val="009234F9"/>
    <w:rsid w:val="00923FFF"/>
    <w:rsid w:val="00943331"/>
    <w:rsid w:val="00943873"/>
    <w:rsid w:val="00943E42"/>
    <w:rsid w:val="009505C4"/>
    <w:rsid w:val="0097176D"/>
    <w:rsid w:val="0097388E"/>
    <w:rsid w:val="009856DC"/>
    <w:rsid w:val="00985B96"/>
    <w:rsid w:val="00996811"/>
    <w:rsid w:val="0099715C"/>
    <w:rsid w:val="00997D82"/>
    <w:rsid w:val="009B11EA"/>
    <w:rsid w:val="009C2746"/>
    <w:rsid w:val="009C570A"/>
    <w:rsid w:val="009D31A1"/>
    <w:rsid w:val="009F251F"/>
    <w:rsid w:val="009F26CD"/>
    <w:rsid w:val="00A025F8"/>
    <w:rsid w:val="00A12A04"/>
    <w:rsid w:val="00A149C1"/>
    <w:rsid w:val="00A215F2"/>
    <w:rsid w:val="00A26E94"/>
    <w:rsid w:val="00A30AFE"/>
    <w:rsid w:val="00A36C23"/>
    <w:rsid w:val="00A37A77"/>
    <w:rsid w:val="00A42FFF"/>
    <w:rsid w:val="00A43BE9"/>
    <w:rsid w:val="00A507E5"/>
    <w:rsid w:val="00A529CA"/>
    <w:rsid w:val="00A55764"/>
    <w:rsid w:val="00A66446"/>
    <w:rsid w:val="00A753C9"/>
    <w:rsid w:val="00A80E22"/>
    <w:rsid w:val="00A86381"/>
    <w:rsid w:val="00A8670A"/>
    <w:rsid w:val="00A9734B"/>
    <w:rsid w:val="00AA28E9"/>
    <w:rsid w:val="00AB14D9"/>
    <w:rsid w:val="00AB63D9"/>
    <w:rsid w:val="00AC337B"/>
    <w:rsid w:val="00AD08C7"/>
    <w:rsid w:val="00AD6D4F"/>
    <w:rsid w:val="00AE3613"/>
    <w:rsid w:val="00AF2B03"/>
    <w:rsid w:val="00AF3395"/>
    <w:rsid w:val="00B12D14"/>
    <w:rsid w:val="00B14790"/>
    <w:rsid w:val="00B16D73"/>
    <w:rsid w:val="00B177C6"/>
    <w:rsid w:val="00B25562"/>
    <w:rsid w:val="00B26CC5"/>
    <w:rsid w:val="00B3266B"/>
    <w:rsid w:val="00B44422"/>
    <w:rsid w:val="00B44DFC"/>
    <w:rsid w:val="00B471E9"/>
    <w:rsid w:val="00B675D9"/>
    <w:rsid w:val="00B83DA8"/>
    <w:rsid w:val="00B85F0C"/>
    <w:rsid w:val="00B876E8"/>
    <w:rsid w:val="00B92DA5"/>
    <w:rsid w:val="00B9421C"/>
    <w:rsid w:val="00BA75CF"/>
    <w:rsid w:val="00BD088D"/>
    <w:rsid w:val="00BD5711"/>
    <w:rsid w:val="00BD66E6"/>
    <w:rsid w:val="00BE1AD6"/>
    <w:rsid w:val="00BF5EED"/>
    <w:rsid w:val="00C01144"/>
    <w:rsid w:val="00C04AE9"/>
    <w:rsid w:val="00C07236"/>
    <w:rsid w:val="00C152DD"/>
    <w:rsid w:val="00C16AF1"/>
    <w:rsid w:val="00C467AA"/>
    <w:rsid w:val="00C529C8"/>
    <w:rsid w:val="00C65730"/>
    <w:rsid w:val="00C65C5E"/>
    <w:rsid w:val="00C76AED"/>
    <w:rsid w:val="00C80C59"/>
    <w:rsid w:val="00C96E5B"/>
    <w:rsid w:val="00CA4249"/>
    <w:rsid w:val="00CB0B1D"/>
    <w:rsid w:val="00CC1458"/>
    <w:rsid w:val="00CC2033"/>
    <w:rsid w:val="00CC7E4D"/>
    <w:rsid w:val="00CD7191"/>
    <w:rsid w:val="00CF1E51"/>
    <w:rsid w:val="00CF1E78"/>
    <w:rsid w:val="00CF305B"/>
    <w:rsid w:val="00CF6642"/>
    <w:rsid w:val="00D00A17"/>
    <w:rsid w:val="00D0281A"/>
    <w:rsid w:val="00D20243"/>
    <w:rsid w:val="00D24FE1"/>
    <w:rsid w:val="00D30BC0"/>
    <w:rsid w:val="00D413D9"/>
    <w:rsid w:val="00D44692"/>
    <w:rsid w:val="00D4727C"/>
    <w:rsid w:val="00D56DA3"/>
    <w:rsid w:val="00D61C19"/>
    <w:rsid w:val="00D621F9"/>
    <w:rsid w:val="00D63590"/>
    <w:rsid w:val="00D70F1D"/>
    <w:rsid w:val="00DB7B7F"/>
    <w:rsid w:val="00DD245A"/>
    <w:rsid w:val="00DD5A35"/>
    <w:rsid w:val="00DF421E"/>
    <w:rsid w:val="00DF5A2A"/>
    <w:rsid w:val="00E106CD"/>
    <w:rsid w:val="00E13CD9"/>
    <w:rsid w:val="00E24AB7"/>
    <w:rsid w:val="00E2657E"/>
    <w:rsid w:val="00E40627"/>
    <w:rsid w:val="00E414B9"/>
    <w:rsid w:val="00E43FE9"/>
    <w:rsid w:val="00E4784C"/>
    <w:rsid w:val="00E509CA"/>
    <w:rsid w:val="00E51A68"/>
    <w:rsid w:val="00E56B95"/>
    <w:rsid w:val="00E73175"/>
    <w:rsid w:val="00E734F9"/>
    <w:rsid w:val="00E77DE5"/>
    <w:rsid w:val="00E8319A"/>
    <w:rsid w:val="00E93982"/>
    <w:rsid w:val="00E9583C"/>
    <w:rsid w:val="00EA3C58"/>
    <w:rsid w:val="00EA41F4"/>
    <w:rsid w:val="00EC084C"/>
    <w:rsid w:val="00EC0BB1"/>
    <w:rsid w:val="00EC42D6"/>
    <w:rsid w:val="00ED4F43"/>
    <w:rsid w:val="00ED68C9"/>
    <w:rsid w:val="00ED731D"/>
    <w:rsid w:val="00EE364F"/>
    <w:rsid w:val="00EE4731"/>
    <w:rsid w:val="00EF510A"/>
    <w:rsid w:val="00EF7301"/>
    <w:rsid w:val="00F00BEF"/>
    <w:rsid w:val="00F059D1"/>
    <w:rsid w:val="00F14AE1"/>
    <w:rsid w:val="00F162C3"/>
    <w:rsid w:val="00F16790"/>
    <w:rsid w:val="00F211BB"/>
    <w:rsid w:val="00F21783"/>
    <w:rsid w:val="00F22014"/>
    <w:rsid w:val="00F4706B"/>
    <w:rsid w:val="00F509F5"/>
    <w:rsid w:val="00F55B11"/>
    <w:rsid w:val="00F61616"/>
    <w:rsid w:val="00F64615"/>
    <w:rsid w:val="00F770A4"/>
    <w:rsid w:val="00F84AF0"/>
    <w:rsid w:val="00FA1237"/>
    <w:rsid w:val="00FA31D7"/>
    <w:rsid w:val="00FC44BD"/>
    <w:rsid w:val="00FD2299"/>
    <w:rsid w:val="00FE7272"/>
    <w:rsid w:val="00FE7432"/>
    <w:rsid w:val="00FE74C6"/>
    <w:rsid w:val="00FE765E"/>
    <w:rsid w:val="00FF1F0C"/>
    <w:rsid w:val="00FF7A0E"/>
    <w:rsid w:val="00FF7D7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91E8D"/>
  <w15:docId w15:val="{0887D0B1-C6BF-4339-B8EA-70BE0AEB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uadro ghf1,PARRAFOS,VIÑETAS,Texto,List Paragraph1,List Paragraph (numbered (a)),Liste 1,Bullets,References,inspringtekst,PPARRAFO,TIT 2 IND,Capítulo,Titulo 1,Colorful List - Accent 11,lista tabla,Multi Level List 1,tEXTO,List Paragraph"/>
    <w:basedOn w:val="Normal"/>
    <w:link w:val="PrrafodelistaCar"/>
    <w:uiPriority w:val="34"/>
    <w:qFormat/>
    <w:rsid w:val="007E3DCE"/>
    <w:pPr>
      <w:ind w:left="720"/>
      <w:contextualSpacing/>
    </w:pPr>
  </w:style>
  <w:style w:type="table" w:styleId="Tablaconcuadrcula">
    <w:name w:val="Table Grid"/>
    <w:basedOn w:val="Tablanormal"/>
    <w:uiPriority w:val="39"/>
    <w:rsid w:val="007E3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semiHidden/>
    <w:unhideWhenUsed/>
    <w:qFormat/>
    <w:rsid w:val="00646EAA"/>
    <w:pPr>
      <w:widowControl w:val="0"/>
      <w:autoSpaceDE w:val="0"/>
      <w:autoSpaceDN w:val="0"/>
      <w:spacing w:after="0" w:line="240" w:lineRule="auto"/>
    </w:pPr>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semiHidden/>
    <w:rsid w:val="00646EAA"/>
    <w:rPr>
      <w:rFonts w:ascii="Times New Roman" w:eastAsia="Times New Roman" w:hAnsi="Times New Roman" w:cs="Times New Roman"/>
      <w:lang w:val="es-ES"/>
    </w:rPr>
  </w:style>
  <w:style w:type="character" w:customStyle="1" w:styleId="PrrafodelistaCar">
    <w:name w:val="Párrafo de lista Car"/>
    <w:aliases w:val="cuadro ghf1 Car,PARRAFOS Car,VIÑETAS Car,Texto Car,List Paragraph1 Car,List Paragraph (numbered (a)) Car,Liste 1 Car,Bullets Car,References Car,inspringtekst Car,PPARRAFO Car,TIT 2 IND Car,Capítulo Car,Titulo 1 Car,lista tabla Car"/>
    <w:link w:val="Prrafodelista"/>
    <w:uiPriority w:val="34"/>
    <w:qFormat/>
    <w:locked/>
    <w:rsid w:val="00FF1F0C"/>
  </w:style>
  <w:style w:type="character" w:styleId="Textoennegrita">
    <w:name w:val="Strong"/>
    <w:basedOn w:val="Fuentedeprrafopredeter"/>
    <w:uiPriority w:val="22"/>
    <w:qFormat/>
    <w:rsid w:val="00676BC2"/>
    <w:rPr>
      <w:b/>
      <w:bCs/>
    </w:rPr>
  </w:style>
  <w:style w:type="character" w:styleId="Hipervnculo">
    <w:name w:val="Hyperlink"/>
    <w:basedOn w:val="Fuentedeprrafopredeter"/>
    <w:uiPriority w:val="99"/>
    <w:unhideWhenUsed/>
    <w:rsid w:val="00676BC2"/>
    <w:rPr>
      <w:color w:val="0000FF"/>
      <w:u w:val="single"/>
    </w:rPr>
  </w:style>
  <w:style w:type="character" w:customStyle="1" w:styleId="Mencinsinresolver1">
    <w:name w:val="Mención sin resolver1"/>
    <w:basedOn w:val="Fuentedeprrafopredeter"/>
    <w:uiPriority w:val="99"/>
    <w:semiHidden/>
    <w:unhideWhenUsed/>
    <w:rsid w:val="00A30AFE"/>
    <w:rPr>
      <w:color w:val="605E5C"/>
      <w:shd w:val="clear" w:color="auto" w:fill="E1DFDD"/>
    </w:rPr>
  </w:style>
  <w:style w:type="character" w:customStyle="1" w:styleId="markedcontent">
    <w:name w:val="markedcontent"/>
    <w:basedOn w:val="Fuentedeprrafopredeter"/>
    <w:rsid w:val="00D44692"/>
  </w:style>
  <w:style w:type="paragraph" w:styleId="Encabezado">
    <w:name w:val="header"/>
    <w:basedOn w:val="Normal"/>
    <w:link w:val="EncabezadoCar"/>
    <w:uiPriority w:val="99"/>
    <w:unhideWhenUsed/>
    <w:rsid w:val="00B9421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9421C"/>
  </w:style>
  <w:style w:type="paragraph" w:styleId="Piedepgina">
    <w:name w:val="footer"/>
    <w:basedOn w:val="Normal"/>
    <w:link w:val="PiedepginaCar"/>
    <w:uiPriority w:val="99"/>
    <w:unhideWhenUsed/>
    <w:rsid w:val="00B9421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9421C"/>
  </w:style>
  <w:style w:type="character" w:customStyle="1" w:styleId="font">
    <w:name w:val="font"/>
    <w:basedOn w:val="Fuentedeprrafopredeter"/>
    <w:rsid w:val="00ED731D"/>
    <w:rPr>
      <w:rFonts w:ascii="Calibri" w:eastAsia="Calibri" w:hAnsi="Calibri" w:cs="Calibri" w:hint="default"/>
      <w:sz w:val="24"/>
      <w:szCs w:val="24"/>
    </w:rPr>
  </w:style>
  <w:style w:type="paragraph" w:styleId="Textodeglobo">
    <w:name w:val="Balloon Text"/>
    <w:basedOn w:val="Normal"/>
    <w:link w:val="TextodegloboCar"/>
    <w:uiPriority w:val="99"/>
    <w:semiHidden/>
    <w:unhideWhenUsed/>
    <w:rsid w:val="00ED73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D73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054">
      <w:bodyDiv w:val="1"/>
      <w:marLeft w:val="0"/>
      <w:marRight w:val="0"/>
      <w:marTop w:val="0"/>
      <w:marBottom w:val="0"/>
      <w:divBdr>
        <w:top w:val="none" w:sz="0" w:space="0" w:color="auto"/>
        <w:left w:val="none" w:sz="0" w:space="0" w:color="auto"/>
        <w:bottom w:val="none" w:sz="0" w:space="0" w:color="auto"/>
        <w:right w:val="none" w:sz="0" w:space="0" w:color="auto"/>
      </w:divBdr>
    </w:div>
    <w:div w:id="47656502">
      <w:bodyDiv w:val="1"/>
      <w:marLeft w:val="0"/>
      <w:marRight w:val="0"/>
      <w:marTop w:val="0"/>
      <w:marBottom w:val="0"/>
      <w:divBdr>
        <w:top w:val="none" w:sz="0" w:space="0" w:color="auto"/>
        <w:left w:val="none" w:sz="0" w:space="0" w:color="auto"/>
        <w:bottom w:val="none" w:sz="0" w:space="0" w:color="auto"/>
        <w:right w:val="none" w:sz="0" w:space="0" w:color="auto"/>
      </w:divBdr>
    </w:div>
    <w:div w:id="19539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vivana.pinargote@educacion.gob.ec"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AAE45BE-F50D-493D-B8AE-D4691316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8445</Words>
  <Characters>46453</Characters>
  <Application>Microsoft Office Word</Application>
  <DocSecurity>0</DocSecurity>
  <Lines>387</Lines>
  <Paragraphs>109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Analista-Juridico</dc:creator>
  <cp:lastModifiedBy>Procurador</cp:lastModifiedBy>
  <cp:revision>5</cp:revision>
  <dcterms:created xsi:type="dcterms:W3CDTF">2026-04-17T22:57:00Z</dcterms:created>
  <dcterms:modified xsi:type="dcterms:W3CDTF">2026-04-17T23:34:00Z</dcterms:modified>
</cp:coreProperties>
</file>